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31849B" w:themeColor="accent5" w:themeShade="BF"/>
  <w:body>
    <w:p w14:paraId="1CE2BE6D" w14:textId="61392E69" w:rsidR="004137E9" w:rsidRPr="00DD4B11" w:rsidRDefault="000C5676">
      <w:pPr>
        <w:rPr>
          <w:b/>
          <w:sz w:val="40"/>
          <w:szCs w:val="40"/>
        </w:rPr>
      </w:pPr>
      <w:r w:rsidRPr="00DD4B11">
        <w:rPr>
          <w:b/>
          <w:sz w:val="40"/>
          <w:szCs w:val="40"/>
        </w:rPr>
        <w:t xml:space="preserve">Development of </w:t>
      </w:r>
      <w:r w:rsidR="00DD4B11" w:rsidRPr="00DD4B11">
        <w:rPr>
          <w:b/>
          <w:sz w:val="40"/>
          <w:szCs w:val="40"/>
        </w:rPr>
        <w:t>Large-Scale</w:t>
      </w:r>
      <w:r w:rsidRPr="00DD4B11">
        <w:rPr>
          <w:b/>
          <w:sz w:val="40"/>
          <w:szCs w:val="40"/>
        </w:rPr>
        <w:t xml:space="preserve"> Programs:  Reaching the Poorest Adolescent Girls in the Poorest Communities of The Gambia</w:t>
      </w:r>
    </w:p>
    <w:p w14:paraId="41B02E52" w14:textId="77777777" w:rsidR="004137E9" w:rsidRDefault="000C5676">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color w:val="000000"/>
        </w:rPr>
        <w:drawing>
          <wp:inline distT="0" distB="0" distL="0" distR="0" wp14:anchorId="10323649" wp14:editId="71595806">
            <wp:extent cx="5732143" cy="3334365"/>
            <wp:effectExtent l="0" t="0" r="0" b="0"/>
            <wp:docPr id="5" name="image4.jpg" descr="C:\Users\Fatoumata\Pictures\New folder\054.jpg"/>
            <wp:cNvGraphicFramePr/>
            <a:graphic xmlns:a="http://schemas.openxmlformats.org/drawingml/2006/main">
              <a:graphicData uri="http://schemas.openxmlformats.org/drawingml/2006/picture">
                <pic:pic xmlns:pic="http://schemas.openxmlformats.org/drawingml/2006/picture">
                  <pic:nvPicPr>
                    <pic:cNvPr id="0" name="image4.jpg" descr="C:\Users\Fatoumata\Pictures\New folder\054.jpg"/>
                    <pic:cNvPicPr preferRelativeResize="0"/>
                  </pic:nvPicPr>
                  <pic:blipFill>
                    <a:blip r:embed="rId8"/>
                    <a:srcRect/>
                    <a:stretch>
                      <a:fillRect/>
                    </a:stretch>
                  </pic:blipFill>
                  <pic:spPr>
                    <a:xfrm>
                      <a:off x="0" y="0"/>
                      <a:ext cx="5732143" cy="3334365"/>
                    </a:xfrm>
                    <a:prstGeom prst="rect">
                      <a:avLst/>
                    </a:prstGeom>
                    <a:ln/>
                  </pic:spPr>
                </pic:pic>
              </a:graphicData>
            </a:graphic>
          </wp:inline>
        </w:drawing>
      </w:r>
    </w:p>
    <w:p w14:paraId="17001315" w14:textId="77777777" w:rsidR="004137E9" w:rsidRPr="00DD4B11" w:rsidRDefault="004137E9">
      <w:pPr>
        <w:rPr>
          <w:b/>
          <w:sz w:val="32"/>
          <w:szCs w:val="32"/>
        </w:rPr>
      </w:pPr>
    </w:p>
    <w:p w14:paraId="6B10F40C" w14:textId="0D3906EA" w:rsidR="004137E9" w:rsidRPr="00DD4B11" w:rsidRDefault="00DD4B11">
      <w:pPr>
        <w:rPr>
          <w:b/>
          <w:sz w:val="32"/>
          <w:szCs w:val="32"/>
        </w:rPr>
      </w:pPr>
      <w:r w:rsidRPr="00DD4B11">
        <w:rPr>
          <w:b/>
          <w:sz w:val="32"/>
          <w:szCs w:val="32"/>
        </w:rPr>
        <w:t>Organized by Safe Hands for Girls</w:t>
      </w:r>
    </w:p>
    <w:p w14:paraId="5FCAE452" w14:textId="13591FAC" w:rsidR="00DD4B11" w:rsidRPr="00DD4B11" w:rsidRDefault="00DD4B11">
      <w:pPr>
        <w:rPr>
          <w:b/>
          <w:sz w:val="24"/>
          <w:szCs w:val="24"/>
        </w:rPr>
      </w:pPr>
      <w:r w:rsidRPr="00DD4B11">
        <w:rPr>
          <w:b/>
          <w:sz w:val="24"/>
          <w:szCs w:val="24"/>
        </w:rPr>
        <w:t>Funded by Population Council and UNFPA</w:t>
      </w:r>
    </w:p>
    <w:p w14:paraId="5D20CD5E" w14:textId="24CFE6AD" w:rsidR="00DD4B11" w:rsidRPr="00DD4B11" w:rsidRDefault="00DD4B11">
      <w:pPr>
        <w:rPr>
          <w:b/>
          <w:sz w:val="24"/>
          <w:szCs w:val="24"/>
        </w:rPr>
      </w:pPr>
      <w:r w:rsidRPr="00DD4B11">
        <w:rPr>
          <w:b/>
          <w:sz w:val="24"/>
          <w:szCs w:val="24"/>
        </w:rPr>
        <w:t xml:space="preserve">Venue: Kairaba Beach Hotel </w:t>
      </w:r>
    </w:p>
    <w:p w14:paraId="296DCB58" w14:textId="1C99BF2B" w:rsidR="00DD4B11" w:rsidRDefault="00DD4B11">
      <w:pPr>
        <w:rPr>
          <w:b/>
          <w:sz w:val="24"/>
          <w:szCs w:val="24"/>
        </w:rPr>
      </w:pPr>
      <w:r w:rsidRPr="00DD4B11">
        <w:rPr>
          <w:b/>
          <w:sz w:val="24"/>
          <w:szCs w:val="24"/>
        </w:rPr>
        <w:t>Date: 12-15 December 2017</w:t>
      </w:r>
    </w:p>
    <w:p w14:paraId="5147864C" w14:textId="77777777" w:rsidR="00DD4B11" w:rsidRPr="00DD4B11" w:rsidRDefault="00DD4B11">
      <w:pPr>
        <w:rPr>
          <w:b/>
          <w:sz w:val="24"/>
          <w:szCs w:val="24"/>
        </w:rPr>
      </w:pPr>
    </w:p>
    <w:p w14:paraId="5C1BBE18" w14:textId="2F5885BF" w:rsidR="00DD4B11" w:rsidRDefault="00DD4B11">
      <w:pPr>
        <w:rPr>
          <w:b/>
          <w:sz w:val="28"/>
          <w:szCs w:val="28"/>
        </w:rPr>
      </w:pPr>
    </w:p>
    <w:p w14:paraId="720FC0DB" w14:textId="616694E8" w:rsidR="00DD4B11" w:rsidRDefault="00DD4B11">
      <w:pPr>
        <w:rPr>
          <w:b/>
          <w:sz w:val="28"/>
          <w:szCs w:val="28"/>
        </w:rPr>
      </w:pPr>
    </w:p>
    <w:p w14:paraId="376B7228" w14:textId="30073542" w:rsidR="00DD4B11" w:rsidRDefault="00DD4B11">
      <w:pPr>
        <w:rPr>
          <w:b/>
          <w:sz w:val="28"/>
          <w:szCs w:val="28"/>
        </w:rPr>
      </w:pPr>
    </w:p>
    <w:p w14:paraId="1F92FED1" w14:textId="77777777" w:rsidR="00DD4B11" w:rsidRDefault="00DD4B11">
      <w:pPr>
        <w:rPr>
          <w:b/>
          <w:sz w:val="28"/>
          <w:szCs w:val="28"/>
        </w:rPr>
      </w:pPr>
    </w:p>
    <w:p w14:paraId="3EAEDF22" w14:textId="176F5C7A" w:rsidR="004137E9" w:rsidRDefault="000C5676">
      <w:pPr>
        <w:rPr>
          <w:b/>
          <w:sz w:val="28"/>
          <w:szCs w:val="28"/>
        </w:rPr>
      </w:pPr>
      <w:r w:rsidRPr="00DD4B11">
        <w:rPr>
          <w:b/>
          <w:sz w:val="28"/>
          <w:szCs w:val="28"/>
        </w:rPr>
        <w:t>Contents</w:t>
      </w:r>
    </w:p>
    <w:p w14:paraId="55B2DE56" w14:textId="64B95E0D" w:rsidR="004137E9" w:rsidRDefault="000C5676">
      <w:pPr>
        <w:rPr>
          <w:b/>
        </w:rPr>
      </w:pPr>
      <w:r w:rsidRPr="00DD4B11">
        <w:rPr>
          <w:b/>
        </w:rPr>
        <w:lastRenderedPageBreak/>
        <w:t>Acknowledgement</w:t>
      </w:r>
    </w:p>
    <w:p w14:paraId="365A0632" w14:textId="1008AF4B" w:rsidR="00DD4B11" w:rsidRPr="00DD4B11" w:rsidRDefault="00DD4B11">
      <w:pPr>
        <w:rPr>
          <w:b/>
        </w:rPr>
      </w:pPr>
      <w:r w:rsidRPr="00DD4B11">
        <w:rPr>
          <w:b/>
        </w:rPr>
        <w:t>Executive Summary</w:t>
      </w:r>
    </w:p>
    <w:p w14:paraId="4A0871EB" w14:textId="031E82E6" w:rsidR="004137E9" w:rsidRPr="00DD4B11" w:rsidRDefault="000C5676">
      <w:pPr>
        <w:rPr>
          <w:b/>
        </w:rPr>
      </w:pPr>
      <w:r w:rsidRPr="00DD4B11">
        <w:rPr>
          <w:b/>
        </w:rPr>
        <w:t>Introduction and Background</w:t>
      </w:r>
    </w:p>
    <w:p w14:paraId="47B1BFB7" w14:textId="16DBD3DD" w:rsidR="004137E9" w:rsidRPr="00DD4B11" w:rsidRDefault="000C5676">
      <w:pPr>
        <w:rPr>
          <w:b/>
        </w:rPr>
      </w:pPr>
      <w:r w:rsidRPr="00DD4B11">
        <w:rPr>
          <w:b/>
        </w:rPr>
        <w:t>Highlights of the Report</w:t>
      </w:r>
    </w:p>
    <w:p w14:paraId="09149B29" w14:textId="77777777" w:rsidR="004137E9" w:rsidRDefault="000C5676">
      <w:pPr>
        <w:rPr>
          <w:b/>
          <w:sz w:val="28"/>
          <w:szCs w:val="28"/>
        </w:rPr>
      </w:pPr>
      <w:r>
        <w:br w:type="page"/>
      </w:r>
      <w:bookmarkStart w:id="0" w:name="_GoBack"/>
      <w:bookmarkEnd w:id="0"/>
    </w:p>
    <w:p w14:paraId="769138E7" w14:textId="6AFAE1A1" w:rsidR="004137E9" w:rsidRPr="00DD4B11" w:rsidRDefault="000C5676" w:rsidP="00DD4B11">
      <w:pPr>
        <w:rPr>
          <w:b/>
          <w:sz w:val="24"/>
          <w:szCs w:val="24"/>
        </w:rPr>
      </w:pPr>
      <w:r w:rsidRPr="00DD4B11">
        <w:rPr>
          <w:b/>
          <w:sz w:val="24"/>
          <w:szCs w:val="24"/>
        </w:rPr>
        <w:lastRenderedPageBreak/>
        <w:t>A</w:t>
      </w:r>
      <w:r w:rsidR="00DD4B11">
        <w:rPr>
          <w:b/>
          <w:sz w:val="24"/>
          <w:szCs w:val="24"/>
        </w:rPr>
        <w:t>cknowledgement</w:t>
      </w:r>
    </w:p>
    <w:p w14:paraId="3C40DAEC" w14:textId="77777777" w:rsidR="004137E9" w:rsidRPr="00DD4B11" w:rsidRDefault="000C5676">
      <w:r w:rsidRPr="00DD4B11">
        <w:t xml:space="preserve">We cannot do much without expressing our sincere gratitude to the Population Council for their support of this project. </w:t>
      </w:r>
    </w:p>
    <w:p w14:paraId="1F1B63E2" w14:textId="77777777" w:rsidR="004137E9" w:rsidRPr="00DD4B11" w:rsidRDefault="000C5676">
      <w:r w:rsidRPr="00DD4B11">
        <w:t>We wish to thank UNFPA for their partnership.</w:t>
      </w:r>
    </w:p>
    <w:p w14:paraId="78D387E6" w14:textId="77777777" w:rsidR="004137E9" w:rsidRPr="00DD4B11" w:rsidRDefault="000C5676">
      <w:r w:rsidRPr="00DD4B11">
        <w:t>Special thanks to the Safe Hands for Girls team and all the individuals who participated.</w:t>
      </w:r>
    </w:p>
    <w:p w14:paraId="66118899" w14:textId="77777777" w:rsidR="004137E9" w:rsidRPr="00DD4B11" w:rsidRDefault="000C5676">
      <w:r w:rsidRPr="00DD4B11">
        <w:t xml:space="preserve">Appreciation is extended to all the organizations for their contributions to the success of the workshop. </w:t>
      </w:r>
    </w:p>
    <w:p w14:paraId="49B25423" w14:textId="77777777" w:rsidR="004137E9" w:rsidRDefault="000C5676">
      <w:pPr>
        <w:rPr>
          <w:sz w:val="32"/>
          <w:szCs w:val="32"/>
        </w:rPr>
      </w:pPr>
      <w:r>
        <w:rPr>
          <w:sz w:val="24"/>
          <w:szCs w:val="24"/>
        </w:rPr>
        <w:t xml:space="preserve"> </w:t>
      </w:r>
    </w:p>
    <w:p w14:paraId="4F3577FE" w14:textId="77777777" w:rsidR="00DD4B11" w:rsidRPr="00DD4B11" w:rsidRDefault="00DD4B11" w:rsidP="00DD4B11">
      <w:pPr>
        <w:rPr>
          <w:b/>
          <w:sz w:val="24"/>
          <w:szCs w:val="24"/>
        </w:rPr>
      </w:pPr>
      <w:r w:rsidRPr="00DD4B11">
        <w:rPr>
          <w:b/>
          <w:sz w:val="24"/>
          <w:szCs w:val="24"/>
        </w:rPr>
        <w:t>Executive Summary</w:t>
      </w:r>
    </w:p>
    <w:p w14:paraId="51492410" w14:textId="77777777" w:rsidR="00DD4B11" w:rsidRPr="00DD4B11" w:rsidRDefault="00DD4B11" w:rsidP="00DD4B11">
      <w:r w:rsidRPr="00DD4B11">
        <w:t xml:space="preserve">The Population Council is an international, non-profit, non-governmental organization. The Council conducts research in biomedicine, social science, and public health and helps build research capacities in developing countries. Its other major program areas are in reproductive health and its relation to poverty, youth, and gender.  </w:t>
      </w:r>
    </w:p>
    <w:p w14:paraId="7DF95D04" w14:textId="77777777" w:rsidR="00DD4B11" w:rsidRPr="00DD4B11" w:rsidRDefault="00DD4B11" w:rsidP="00DD4B11">
      <w:r w:rsidRPr="00DD4B11">
        <w:t>The United Nations Population Fund (UNFPA), formerly the United Nations Fund for Population Activities, is a UN organization. Their work involves the improvement of reproductive health; including creation of national strategies and protocols, and providing supplies and services. The organization has recently been known for its worldwide campaign against child marriage, obstetric fistula and female genital mutilation.</w:t>
      </w:r>
    </w:p>
    <w:p w14:paraId="56648DEA" w14:textId="77777777" w:rsidR="00DD4B11" w:rsidRDefault="00DD4B11" w:rsidP="00DD4B11">
      <w:r>
        <w:t>Safe Hands for Girls is a survivor led women’s organisation that aims to eradicate Female Genital Mutilation and all other forms of Gender Based Violence through advocacy programs, trainings, workshops and community outreach, as well as to provide support to women and girls who are survivors. Safe Hands for Girls was established in 2013 with offices in the U.S. and The Gambia.</w:t>
      </w:r>
    </w:p>
    <w:p w14:paraId="56543A67" w14:textId="136CF7A1" w:rsidR="00DD4B11" w:rsidRDefault="00DD4B11" w:rsidP="00DD4B11">
      <w:pPr>
        <w:rPr>
          <w:sz w:val="24"/>
          <w:szCs w:val="24"/>
        </w:rPr>
      </w:pPr>
    </w:p>
    <w:p w14:paraId="6F3DB4AD" w14:textId="77777777" w:rsidR="004137E9" w:rsidRDefault="004137E9">
      <w:pPr>
        <w:rPr>
          <w:sz w:val="32"/>
          <w:szCs w:val="32"/>
        </w:rPr>
      </w:pPr>
    </w:p>
    <w:p w14:paraId="2D493C39" w14:textId="77777777" w:rsidR="004137E9" w:rsidRDefault="004137E9">
      <w:pPr>
        <w:rPr>
          <w:sz w:val="32"/>
          <w:szCs w:val="32"/>
        </w:rPr>
      </w:pPr>
    </w:p>
    <w:p w14:paraId="6D98156B" w14:textId="77777777" w:rsidR="004137E9" w:rsidRDefault="004137E9">
      <w:pPr>
        <w:rPr>
          <w:sz w:val="32"/>
          <w:szCs w:val="32"/>
        </w:rPr>
      </w:pPr>
    </w:p>
    <w:p w14:paraId="7E7AAB58" w14:textId="77777777" w:rsidR="004137E9" w:rsidRDefault="004137E9">
      <w:pPr>
        <w:rPr>
          <w:sz w:val="32"/>
          <w:szCs w:val="32"/>
        </w:rPr>
      </w:pPr>
    </w:p>
    <w:p w14:paraId="430C4A60" w14:textId="77777777" w:rsidR="004137E9" w:rsidRDefault="004137E9">
      <w:pPr>
        <w:rPr>
          <w:sz w:val="32"/>
          <w:szCs w:val="32"/>
        </w:rPr>
      </w:pPr>
    </w:p>
    <w:p w14:paraId="37D72771" w14:textId="513D9B96" w:rsidR="004137E9" w:rsidRDefault="004137E9">
      <w:pPr>
        <w:rPr>
          <w:sz w:val="32"/>
          <w:szCs w:val="32"/>
        </w:rPr>
      </w:pPr>
    </w:p>
    <w:p w14:paraId="4386A02F" w14:textId="77777777" w:rsidR="00DD4B11" w:rsidRDefault="00DD4B11">
      <w:pPr>
        <w:rPr>
          <w:sz w:val="32"/>
          <w:szCs w:val="32"/>
        </w:rPr>
      </w:pPr>
    </w:p>
    <w:p w14:paraId="5410EB1F" w14:textId="77777777" w:rsidR="004137E9" w:rsidRPr="00DD4B11" w:rsidRDefault="000C5676" w:rsidP="00DD4B11">
      <w:pPr>
        <w:rPr>
          <w:b/>
          <w:sz w:val="24"/>
          <w:szCs w:val="24"/>
        </w:rPr>
      </w:pPr>
      <w:r w:rsidRPr="00DD4B11">
        <w:rPr>
          <w:b/>
          <w:sz w:val="24"/>
          <w:szCs w:val="24"/>
        </w:rPr>
        <w:lastRenderedPageBreak/>
        <w:t>Introduction and Background</w:t>
      </w:r>
    </w:p>
    <w:p w14:paraId="2818F2A2" w14:textId="77777777" w:rsidR="004137E9" w:rsidRPr="00DD4B11" w:rsidRDefault="000C5676">
      <w:r w:rsidRPr="00DD4B11">
        <w:t>This workshop was organized by the Population Council in partnership with Safe Hands for Girls the Gambia.</w:t>
      </w:r>
    </w:p>
    <w:p w14:paraId="6020F9AE" w14:textId="77777777" w:rsidR="004137E9" w:rsidRPr="00DD4B11" w:rsidRDefault="000C5676">
      <w:r w:rsidRPr="00DD4B11">
        <w:t>The aim was to develop a Large-Scale Program: Reaching the Poorest Adolescent Girls in the Poorest Communities in the Gambia 12TH – 15TH December 2017.</w:t>
      </w:r>
    </w:p>
    <w:p w14:paraId="6C177754" w14:textId="77777777" w:rsidR="004137E9" w:rsidRPr="00DD4B11" w:rsidRDefault="000C5676">
      <w:r w:rsidRPr="00DD4B11">
        <w:t>The workshop sessions were led by staffs of Safe Hands Girls and the Population Council, with commentary from on-the ground partners in the Gambia and Sierra Leone, supportive government officials, and policy makers.</w:t>
      </w:r>
    </w:p>
    <w:p w14:paraId="5B49B9AA" w14:textId="77777777" w:rsidR="004137E9" w:rsidRDefault="004137E9">
      <w:pPr>
        <w:rPr>
          <w:sz w:val="24"/>
          <w:szCs w:val="24"/>
        </w:rPr>
      </w:pPr>
    </w:p>
    <w:p w14:paraId="1ECE061F" w14:textId="2D3E6F02" w:rsidR="004137E9" w:rsidRDefault="000C5676" w:rsidP="00DD4B11">
      <w:pPr>
        <w:jc w:val="center"/>
        <w:rPr>
          <w:sz w:val="24"/>
          <w:szCs w:val="24"/>
        </w:rPr>
      </w:pPr>
      <w:r>
        <w:rPr>
          <w:noProof/>
          <w:sz w:val="24"/>
          <w:szCs w:val="24"/>
        </w:rPr>
        <w:drawing>
          <wp:inline distT="0" distB="0" distL="0" distR="0" wp14:anchorId="0B92BF4A" wp14:editId="17C13CF2">
            <wp:extent cx="5731510" cy="3821007"/>
            <wp:effectExtent l="0" t="0" r="0" b="0"/>
            <wp:docPr id="8" name="image1.jpg" descr="C:\Users\FATOUM~1\AppData\Local\Temp\127.jpg"/>
            <wp:cNvGraphicFramePr/>
            <a:graphic xmlns:a="http://schemas.openxmlformats.org/drawingml/2006/main">
              <a:graphicData uri="http://schemas.openxmlformats.org/drawingml/2006/picture">
                <pic:pic xmlns:pic="http://schemas.openxmlformats.org/drawingml/2006/picture">
                  <pic:nvPicPr>
                    <pic:cNvPr id="0" name="image1.jpg" descr="C:\Users\FATOUM~1\AppData\Local\Temp\127.jpg"/>
                    <pic:cNvPicPr preferRelativeResize="0"/>
                  </pic:nvPicPr>
                  <pic:blipFill>
                    <a:blip r:embed="rId9"/>
                    <a:srcRect/>
                    <a:stretch>
                      <a:fillRect/>
                    </a:stretch>
                  </pic:blipFill>
                  <pic:spPr>
                    <a:xfrm>
                      <a:off x="0" y="0"/>
                      <a:ext cx="5731510" cy="3821007"/>
                    </a:xfrm>
                    <a:prstGeom prst="rect">
                      <a:avLst/>
                    </a:prstGeom>
                    <a:ln/>
                  </pic:spPr>
                </pic:pic>
              </a:graphicData>
            </a:graphic>
          </wp:inline>
        </w:drawing>
      </w:r>
      <w:r>
        <w:rPr>
          <w:sz w:val="24"/>
          <w:szCs w:val="24"/>
        </w:rPr>
        <w:t xml:space="preserve"> </w:t>
      </w:r>
    </w:p>
    <w:p w14:paraId="60CD9772" w14:textId="77777777" w:rsidR="004137E9" w:rsidRDefault="000C5676">
      <w:pPr>
        <w:jc w:val="center"/>
        <w:rPr>
          <w:b/>
          <w:sz w:val="32"/>
          <w:szCs w:val="32"/>
          <w:u w:val="single"/>
        </w:rPr>
      </w:pPr>
      <w:r>
        <w:br w:type="page"/>
      </w:r>
      <w:r>
        <w:rPr>
          <w:b/>
          <w:sz w:val="32"/>
          <w:szCs w:val="32"/>
          <w:u w:val="single"/>
        </w:rPr>
        <w:lastRenderedPageBreak/>
        <w:t>Highlights of the Report</w:t>
      </w:r>
    </w:p>
    <w:p w14:paraId="4A37D57E" w14:textId="77777777" w:rsidR="004137E9" w:rsidRPr="008A0BAE" w:rsidRDefault="000C5676">
      <w:pPr>
        <w:rPr>
          <w:b/>
          <w:sz w:val="24"/>
          <w:szCs w:val="24"/>
        </w:rPr>
      </w:pPr>
      <w:r w:rsidRPr="008A0BAE">
        <w:rPr>
          <w:b/>
          <w:sz w:val="24"/>
          <w:szCs w:val="24"/>
        </w:rPr>
        <w:t>Opening Ceremony</w:t>
      </w:r>
    </w:p>
    <w:p w14:paraId="5B061DE3" w14:textId="77777777" w:rsidR="004137E9" w:rsidRDefault="000C5676">
      <w:r>
        <w:t xml:space="preserve">The Minister of Basic and Secondary Education, Mrs. </w:t>
      </w:r>
      <w:proofErr w:type="spellStart"/>
      <w:r>
        <w:t>Claudiana</w:t>
      </w:r>
      <w:proofErr w:type="spellEnd"/>
      <w:r>
        <w:t xml:space="preserve"> Cole gave the keynote address on behalf of the Vice President who was out of the country at the time. In her speech, she mentions the main objective of this work shop is to support girls who are not on track and FGM. </w:t>
      </w:r>
      <w:r>
        <w:rPr>
          <w:noProof/>
        </w:rPr>
        <w:drawing>
          <wp:anchor distT="0" distB="0" distL="114300" distR="114300" simplePos="0" relativeHeight="251658240" behindDoc="0" locked="0" layoutInCell="1" hidden="0" allowOverlap="1" wp14:anchorId="6B4BD931" wp14:editId="57D81F5D">
            <wp:simplePos x="0" y="0"/>
            <wp:positionH relativeFrom="column">
              <wp:posOffset>3190875</wp:posOffset>
            </wp:positionH>
            <wp:positionV relativeFrom="paragraph">
              <wp:posOffset>19685</wp:posOffset>
            </wp:positionV>
            <wp:extent cx="2571750" cy="1866900"/>
            <wp:effectExtent l="0" t="0" r="0" b="0"/>
            <wp:wrapSquare wrapText="bothSides" distT="0" distB="0" distL="114300" distR="114300"/>
            <wp:docPr id="4" name="image8.jpg" descr="C:\Users\Fatoumata\Pictures\New folder\060.jpg"/>
            <wp:cNvGraphicFramePr/>
            <a:graphic xmlns:a="http://schemas.openxmlformats.org/drawingml/2006/main">
              <a:graphicData uri="http://schemas.openxmlformats.org/drawingml/2006/picture">
                <pic:pic xmlns:pic="http://schemas.openxmlformats.org/drawingml/2006/picture">
                  <pic:nvPicPr>
                    <pic:cNvPr id="0" name="image8.jpg" descr="C:\Users\Fatoumata\Pictures\New folder\060.jpg"/>
                    <pic:cNvPicPr preferRelativeResize="0"/>
                  </pic:nvPicPr>
                  <pic:blipFill>
                    <a:blip r:embed="rId10"/>
                    <a:srcRect/>
                    <a:stretch>
                      <a:fillRect/>
                    </a:stretch>
                  </pic:blipFill>
                  <pic:spPr>
                    <a:xfrm>
                      <a:off x="0" y="0"/>
                      <a:ext cx="2571750" cy="1866900"/>
                    </a:xfrm>
                    <a:prstGeom prst="rect">
                      <a:avLst/>
                    </a:prstGeom>
                    <a:ln/>
                  </pic:spPr>
                </pic:pic>
              </a:graphicData>
            </a:graphic>
          </wp:anchor>
        </w:drawing>
      </w:r>
    </w:p>
    <w:p w14:paraId="14B56283" w14:textId="77777777" w:rsidR="004137E9" w:rsidRDefault="000C5676">
      <w:r>
        <w:t xml:space="preserve">The program was chaired by Sait Matty Jaw, National Coordinator of Safe Hands for Girls-Gambia gave a statement on behalf of Jaha Dukureh, founder of SHFG, who was not in town by then.                                     </w:t>
      </w:r>
    </w:p>
    <w:p w14:paraId="0D90F54A" w14:textId="77777777" w:rsidR="004137E9" w:rsidRDefault="000C5676">
      <w:pPr>
        <w:rPr>
          <w:b/>
        </w:rPr>
      </w:pPr>
      <w:r>
        <w:rPr>
          <w:b/>
        </w:rPr>
        <w:t xml:space="preserve">                                                                                                           MRS. CLAUDIANA COLE</w:t>
      </w:r>
    </w:p>
    <w:p w14:paraId="0D1EC61E" w14:textId="77777777" w:rsidR="004137E9" w:rsidRDefault="000C5676">
      <w:r>
        <w:t>Judith Bruce from the Population Council gave the welcoming remarks.</w:t>
      </w:r>
    </w:p>
    <w:p w14:paraId="70A32325" w14:textId="77777777" w:rsidR="004137E9" w:rsidRDefault="000C5676">
      <w:r>
        <w:t xml:space="preserve">This was followed by self-introduction of participants including SHFG staffs and the team from the POP COUNCIL (US). This includes who you are, which organization you’re from, what you do as an organisation and where in the country you operate. </w:t>
      </w:r>
    </w:p>
    <w:p w14:paraId="3D882FC3" w14:textId="77777777" w:rsidR="004137E9" w:rsidRDefault="000C5676">
      <w:r>
        <w:t xml:space="preserve">16 organizations in the country as well as and the media houses participated in the workshop. </w:t>
      </w:r>
    </w:p>
    <w:p w14:paraId="2C9D2648" w14:textId="77777777" w:rsidR="004137E9" w:rsidRDefault="004137E9"/>
    <w:p w14:paraId="23D254DA" w14:textId="77777777" w:rsidR="004137E9" w:rsidRPr="008A0BAE" w:rsidRDefault="000C5676">
      <w:pPr>
        <w:rPr>
          <w:b/>
          <w:sz w:val="24"/>
          <w:szCs w:val="24"/>
        </w:rPr>
      </w:pPr>
      <w:r w:rsidRPr="008A0BAE">
        <w:rPr>
          <w:b/>
          <w:sz w:val="24"/>
          <w:szCs w:val="24"/>
        </w:rPr>
        <w:t>The Shape of Girls’ Lives as a Foundation for Business Plan for Girls</w:t>
      </w:r>
    </w:p>
    <w:p w14:paraId="570DE79E" w14:textId="77777777" w:rsidR="004137E9" w:rsidRDefault="000C5676">
      <w:r>
        <w:t xml:space="preserve">Judith Bruce facilitated this session. During this session, we explored the experience of exclusion among the hardest to reach girls both globally and in the Gambia and the implications within the context of the SDGs. We also reviewed the business plan for girls based on the rostering done in the Gambia in two regions namely; West Coast Regions and Upper River Region respectively. The challenges making communities work for all including younger exude females. At this moment participants realized that we have been targeting young people but on the whole were the young vulnerable girls who were left behind called the off-track girls.   </w:t>
      </w:r>
    </w:p>
    <w:p w14:paraId="4B7B699F" w14:textId="77777777" w:rsidR="004137E9" w:rsidRDefault="004137E9"/>
    <w:p w14:paraId="588FCEB4" w14:textId="77777777" w:rsidR="004137E9" w:rsidRPr="008A0BAE" w:rsidRDefault="000C5676">
      <w:pPr>
        <w:rPr>
          <w:b/>
          <w:sz w:val="24"/>
          <w:szCs w:val="24"/>
        </w:rPr>
      </w:pPr>
      <w:r w:rsidRPr="008A0BAE">
        <w:rPr>
          <w:b/>
          <w:sz w:val="24"/>
          <w:szCs w:val="24"/>
        </w:rPr>
        <w:t>Reaching most excluded Population and Segments of Girls and Interrelated Dimensions of Poverty and Ill-Health</w:t>
      </w:r>
    </w:p>
    <w:p w14:paraId="1FF9B658" w14:textId="77777777" w:rsidR="004137E9" w:rsidRDefault="000C5676">
      <w:r>
        <w:t xml:space="preserve">Judith’s presentation led us to a joint presentation by Eva Roca, also from the Population Council and Salma </w:t>
      </w:r>
      <w:proofErr w:type="spellStart"/>
      <w:r>
        <w:t>Babu</w:t>
      </w:r>
      <w:proofErr w:type="spellEnd"/>
      <w:r>
        <w:t xml:space="preserve">, a consultant from Sierra Leone working with the Population Council, who joined the program to share her experience based on this particular area of field work including the challenges and the successes. During this session we explored the varying needs of different segments, their scenarios of risk and reviewed what we know about these segments in the Gambia. This was done in support of maps of the intensity of different conditions in order to think through on </w:t>
      </w:r>
      <w:r>
        <w:lastRenderedPageBreak/>
        <w:t>how to reach the prioritized areas and the neglected but to prioritize the segments of vulnerable girls in other words to create a safe space for girls at different levels and catch them young to make a difference.</w:t>
      </w:r>
    </w:p>
    <w:p w14:paraId="49D51779" w14:textId="77777777" w:rsidR="004137E9" w:rsidRDefault="000C5676">
      <w:pPr>
        <w:rPr>
          <w:b/>
          <w:sz w:val="28"/>
          <w:szCs w:val="28"/>
        </w:rPr>
      </w:pPr>
      <w:r w:rsidRPr="008A0BAE">
        <w:rPr>
          <w:b/>
          <w:sz w:val="24"/>
          <w:szCs w:val="24"/>
        </w:rPr>
        <w:t>Steps in Intentional Design</w:t>
      </w:r>
      <w:r>
        <w:rPr>
          <w:noProof/>
        </w:rPr>
        <w:drawing>
          <wp:anchor distT="0" distB="0" distL="114300" distR="114300" simplePos="0" relativeHeight="251659264" behindDoc="0" locked="0" layoutInCell="1" hidden="0" allowOverlap="1" wp14:anchorId="193828A6" wp14:editId="1A7C376E">
            <wp:simplePos x="0" y="0"/>
            <wp:positionH relativeFrom="column">
              <wp:posOffset>2533650</wp:posOffset>
            </wp:positionH>
            <wp:positionV relativeFrom="paragraph">
              <wp:posOffset>147320</wp:posOffset>
            </wp:positionV>
            <wp:extent cx="2905125" cy="2181225"/>
            <wp:effectExtent l="0" t="0" r="0" b="0"/>
            <wp:wrapSquare wrapText="bothSides" distT="0" distB="0" distL="114300" distR="114300"/>
            <wp:docPr id="7" name="image7.jpg" descr="C:\Users\Fatoumata\Pictures\New folder\469.jpg"/>
            <wp:cNvGraphicFramePr/>
            <a:graphic xmlns:a="http://schemas.openxmlformats.org/drawingml/2006/main">
              <a:graphicData uri="http://schemas.openxmlformats.org/drawingml/2006/picture">
                <pic:pic xmlns:pic="http://schemas.openxmlformats.org/drawingml/2006/picture">
                  <pic:nvPicPr>
                    <pic:cNvPr id="0" name="image7.jpg" descr="C:\Users\Fatoumata\Pictures\New folder\469.jpg"/>
                    <pic:cNvPicPr preferRelativeResize="0"/>
                  </pic:nvPicPr>
                  <pic:blipFill>
                    <a:blip r:embed="rId11"/>
                    <a:srcRect/>
                    <a:stretch>
                      <a:fillRect/>
                    </a:stretch>
                  </pic:blipFill>
                  <pic:spPr>
                    <a:xfrm>
                      <a:off x="0" y="0"/>
                      <a:ext cx="2905125" cy="2181225"/>
                    </a:xfrm>
                    <a:prstGeom prst="rect">
                      <a:avLst/>
                    </a:prstGeom>
                    <a:ln/>
                  </pic:spPr>
                </pic:pic>
              </a:graphicData>
            </a:graphic>
          </wp:anchor>
        </w:drawing>
      </w:r>
    </w:p>
    <w:p w14:paraId="0EF25E11" w14:textId="77777777" w:rsidR="004137E9" w:rsidRDefault="000C5676">
      <w:r>
        <w:t>During this session, we discussed on how the Population Council approaches the girl-centred programs, this highlighted few key tools that will be used in each course, like the segmenting of the girls from age 6- 24. Here we discussed the need to involve parents when we are dealing with the younger generation especially girls.</w:t>
      </w:r>
      <w:r>
        <w:rPr>
          <w:rFonts w:ascii="Times New Roman" w:eastAsia="Times New Roman" w:hAnsi="Times New Roman" w:cs="Times New Roman"/>
          <w:color w:val="000000"/>
          <w:sz w:val="2"/>
          <w:szCs w:val="2"/>
          <w:highlight w:val="black"/>
        </w:rPr>
        <w:t xml:space="preserve"> </w:t>
      </w:r>
    </w:p>
    <w:p w14:paraId="030F753E" w14:textId="77777777" w:rsidR="004137E9" w:rsidRDefault="004137E9">
      <w:pPr>
        <w:rPr>
          <w:b/>
        </w:rPr>
      </w:pPr>
    </w:p>
    <w:p w14:paraId="03116E72" w14:textId="77777777" w:rsidR="004137E9" w:rsidRDefault="000C5676">
      <w:pPr>
        <w:rPr>
          <w:b/>
        </w:rPr>
      </w:pPr>
      <w:r>
        <w:rPr>
          <w:b/>
        </w:rPr>
        <w:t xml:space="preserve">                                                                                      JUDITH BRUCE</w:t>
      </w:r>
    </w:p>
    <w:p w14:paraId="4EC6B141" w14:textId="5345E54E" w:rsidR="004137E9" w:rsidRPr="008A0BAE" w:rsidRDefault="000C5676">
      <w:pPr>
        <w:rPr>
          <w:b/>
          <w:sz w:val="24"/>
          <w:szCs w:val="24"/>
        </w:rPr>
      </w:pPr>
      <w:r w:rsidRPr="008A0BAE">
        <w:rPr>
          <w:b/>
          <w:sz w:val="24"/>
          <w:szCs w:val="24"/>
        </w:rPr>
        <w:t>The Gambia Context - The Sub</w:t>
      </w:r>
      <w:r w:rsidR="008A0BAE">
        <w:rPr>
          <w:b/>
          <w:sz w:val="24"/>
          <w:szCs w:val="24"/>
        </w:rPr>
        <w:t>-</w:t>
      </w:r>
      <w:r w:rsidRPr="008A0BAE">
        <w:rPr>
          <w:b/>
          <w:sz w:val="24"/>
          <w:szCs w:val="24"/>
        </w:rPr>
        <w:t>national level</w:t>
      </w:r>
    </w:p>
    <w:p w14:paraId="378AF109" w14:textId="77777777" w:rsidR="004137E9" w:rsidRDefault="000C5676">
      <w:r>
        <w:t>During this session, we reviewed the variation by sub-region of the Gambian girl’s experience, highlighting economic determinism and the key challenges they face. This was then followed by a segment exercise in which participants work in groups focusing on different segments of the Gambian context and think through their critical issues.</w:t>
      </w:r>
    </w:p>
    <w:p w14:paraId="684DC414" w14:textId="77777777" w:rsidR="004137E9" w:rsidRDefault="004137E9"/>
    <w:p w14:paraId="0A681CFE" w14:textId="77777777" w:rsidR="004137E9" w:rsidRPr="008A0BAE" w:rsidRDefault="000C5676">
      <w:pPr>
        <w:rPr>
          <w:b/>
          <w:sz w:val="24"/>
          <w:szCs w:val="24"/>
        </w:rPr>
      </w:pPr>
      <w:r w:rsidRPr="008A0BAE">
        <w:rPr>
          <w:b/>
          <w:sz w:val="24"/>
          <w:szCs w:val="24"/>
        </w:rPr>
        <w:t>The Gambian Context - The “Universe” of Girls:</w:t>
      </w:r>
    </w:p>
    <w:p w14:paraId="572CFB10" w14:textId="77777777" w:rsidR="004137E9" w:rsidRDefault="000C5676">
      <w:r>
        <w:t>This took us to the Girls’ Rostering in the Gambia which was conducted in two regions mentioned above where the regions to see the full universe of girls and identify priority segments. Taking a real example from the Gambia’s Upper River Region and West Coast and we review what girls were found there and what this means for a program decision making.</w:t>
      </w:r>
    </w:p>
    <w:p w14:paraId="73A876E4" w14:textId="3B7AC1EB" w:rsidR="004137E9" w:rsidRDefault="000C5676">
      <w:r>
        <w:t xml:space="preserve">At that moment organizations were asked to label the regions of the Gambia which areas you are operating to create a better coverage to plan in geographical location prioritizing their action plan per segment and geographical location, by using the protective asset-building approach in girls’ centred program using the building Asset toolkit. To help program staffs to identify the key knowledge, skills and other asset for girls by age, for them to be able to identify benchmarks for girls looking at the latest age of girls in the Gambian context which age required which specific tools, skills and access. </w:t>
      </w:r>
    </w:p>
    <w:p w14:paraId="6F6E3361" w14:textId="77777777" w:rsidR="008A0BAE" w:rsidRDefault="008A0BAE"/>
    <w:p w14:paraId="20E6001E" w14:textId="77777777" w:rsidR="004137E9" w:rsidRDefault="004137E9"/>
    <w:p w14:paraId="329F38F8" w14:textId="77777777" w:rsidR="004137E9" w:rsidRPr="008A0BAE" w:rsidRDefault="000C5676">
      <w:pPr>
        <w:rPr>
          <w:b/>
          <w:sz w:val="24"/>
          <w:szCs w:val="24"/>
        </w:rPr>
      </w:pPr>
      <w:r w:rsidRPr="008A0BAE">
        <w:rPr>
          <w:b/>
          <w:sz w:val="24"/>
          <w:szCs w:val="24"/>
        </w:rPr>
        <w:t xml:space="preserve">Recruitment Strategies on how to get the right girl in your program </w:t>
      </w:r>
    </w:p>
    <w:p w14:paraId="2159532B" w14:textId="77777777" w:rsidR="004137E9" w:rsidRDefault="000C5676">
      <w:r>
        <w:lastRenderedPageBreak/>
        <w:t>The recruitment strategy of different segments of girls in a program activity. The appropriate venue and timing frequency, and duration of meetings must be considered to value their safety. Scanning the community resources for identification of venue for the girls’ centred platform utilizing the worksheet as a guide. Identify the potential mentors using the girl’s roster tool.</w:t>
      </w:r>
    </w:p>
    <w:p w14:paraId="7AD860A0" w14:textId="77777777" w:rsidR="004137E9" w:rsidRDefault="000C5676">
      <w:r>
        <w:t>Recruitment criteria; looking at the value of the mentor’s model, their leadership quality, their job descriptions, their schedule and retainable once train and be supervising them, the girls ASERT Tools and practice using it within the context of the program, examining the threats to girl’s health, body and sexual rights.</w:t>
      </w:r>
    </w:p>
    <w:p w14:paraId="59FFC951" w14:textId="77777777" w:rsidR="004137E9" w:rsidRPr="008A0BAE" w:rsidRDefault="000C5676">
      <w:pPr>
        <w:rPr>
          <w:b/>
          <w:sz w:val="24"/>
          <w:szCs w:val="24"/>
        </w:rPr>
      </w:pPr>
      <w:r w:rsidRPr="008A0BAE">
        <w:rPr>
          <w:b/>
          <w:sz w:val="24"/>
          <w:szCs w:val="24"/>
        </w:rPr>
        <w:t xml:space="preserve">Turning Assets into Program Contents </w:t>
      </w:r>
    </w:p>
    <w:p w14:paraId="44DB178B" w14:textId="77777777" w:rsidR="004137E9" w:rsidRDefault="000C5676">
      <w:r>
        <w:t>During this session, we explored how to move from identifying from learnings to useful content appropriate for low-literate populations and deliverable by mentors and appropriate for girls. A monitoring tool which will monitor and evaluate the girls and their mentors on the assets such as knowledge, life skills, and organizational strength.</w:t>
      </w:r>
      <w:r>
        <w:rPr>
          <w:rFonts w:ascii="Times New Roman" w:eastAsia="Times New Roman" w:hAnsi="Times New Roman" w:cs="Times New Roman"/>
          <w:color w:val="000000"/>
          <w:sz w:val="2"/>
          <w:szCs w:val="2"/>
          <w:highlight w:val="black"/>
        </w:rPr>
        <w:t xml:space="preserve"> </w:t>
      </w:r>
      <w:r>
        <w:rPr>
          <w:noProof/>
        </w:rPr>
        <w:drawing>
          <wp:anchor distT="0" distB="0" distL="114300" distR="114300" simplePos="0" relativeHeight="251660288" behindDoc="0" locked="0" layoutInCell="1" hidden="0" allowOverlap="1" wp14:anchorId="2A67499C" wp14:editId="577FA68F">
            <wp:simplePos x="0" y="0"/>
            <wp:positionH relativeFrom="column">
              <wp:posOffset>1</wp:posOffset>
            </wp:positionH>
            <wp:positionV relativeFrom="paragraph">
              <wp:posOffset>738505</wp:posOffset>
            </wp:positionV>
            <wp:extent cx="3609975" cy="2076450"/>
            <wp:effectExtent l="0" t="0" r="0" b="0"/>
            <wp:wrapSquare wrapText="bothSides" distT="0" distB="0" distL="114300" distR="114300"/>
            <wp:docPr id="6" name="image5.jpg" descr="C:\Users\Fatoumata\Pictures\New folder\464.jpg"/>
            <wp:cNvGraphicFramePr/>
            <a:graphic xmlns:a="http://schemas.openxmlformats.org/drawingml/2006/main">
              <a:graphicData uri="http://schemas.openxmlformats.org/drawingml/2006/picture">
                <pic:pic xmlns:pic="http://schemas.openxmlformats.org/drawingml/2006/picture">
                  <pic:nvPicPr>
                    <pic:cNvPr id="0" name="image5.jpg" descr="C:\Users\Fatoumata\Pictures\New folder\464.jpg"/>
                    <pic:cNvPicPr preferRelativeResize="0"/>
                  </pic:nvPicPr>
                  <pic:blipFill>
                    <a:blip r:embed="rId12"/>
                    <a:srcRect/>
                    <a:stretch>
                      <a:fillRect/>
                    </a:stretch>
                  </pic:blipFill>
                  <pic:spPr>
                    <a:xfrm>
                      <a:off x="0" y="0"/>
                      <a:ext cx="3609975" cy="2076450"/>
                    </a:xfrm>
                    <a:prstGeom prst="rect">
                      <a:avLst/>
                    </a:prstGeom>
                    <a:ln/>
                  </pic:spPr>
                </pic:pic>
              </a:graphicData>
            </a:graphic>
          </wp:anchor>
        </w:drawing>
      </w:r>
    </w:p>
    <w:p w14:paraId="242317A6" w14:textId="68B1CF21" w:rsidR="004137E9" w:rsidRDefault="000C5676">
      <w:r>
        <w:t>The workshop was concluded with four hours of open discussion which encouraged participants to ask questions and review materials that they like. Mrs. Mam Lisa Camara, Programs Manager of SHfG advised participants that the SHFG office is open for anyone who has anything to discuss regarding the business plan for girls and support of any sort. She called on the organisations to quickly act and come up with plan of activities for work to start as soon as possible.</w:t>
      </w:r>
    </w:p>
    <w:p w14:paraId="08640D4B" w14:textId="015EA3BB" w:rsidR="009139CA" w:rsidRDefault="009139CA"/>
    <w:p w14:paraId="147B4CE1" w14:textId="77777777" w:rsidR="009139CA" w:rsidRPr="009139CA" w:rsidRDefault="009139CA" w:rsidP="009139CA">
      <w:pPr>
        <w:rPr>
          <w:rFonts w:asciiTheme="majorHAnsi" w:hAnsiTheme="majorHAnsi"/>
          <w:b/>
          <w:sz w:val="24"/>
          <w:szCs w:val="24"/>
        </w:rPr>
      </w:pPr>
      <w:r w:rsidRPr="009139CA">
        <w:rPr>
          <w:rFonts w:asciiTheme="majorHAnsi" w:hAnsiTheme="majorHAnsi"/>
          <w:b/>
          <w:sz w:val="24"/>
          <w:szCs w:val="24"/>
        </w:rPr>
        <w:t>Conclusion</w:t>
      </w:r>
    </w:p>
    <w:p w14:paraId="59410F7E" w14:textId="77777777" w:rsidR="009139CA" w:rsidRPr="009139CA" w:rsidRDefault="009139CA" w:rsidP="009139CA">
      <w:pPr>
        <w:rPr>
          <w:rFonts w:asciiTheme="majorHAnsi" w:hAnsiTheme="majorHAnsi"/>
        </w:rPr>
      </w:pPr>
      <w:r w:rsidRPr="009139CA">
        <w:rPr>
          <w:rFonts w:asciiTheme="majorHAnsi" w:hAnsiTheme="majorHAnsi"/>
        </w:rPr>
        <w:t xml:space="preserve">The workshop </w:t>
      </w:r>
      <w:r w:rsidRPr="009139CA">
        <w:rPr>
          <w:rFonts w:asciiTheme="majorHAnsi" w:hAnsiTheme="majorHAnsi"/>
          <w:noProof/>
        </w:rPr>
        <w:t>was concluded</w:t>
      </w:r>
      <w:r w:rsidRPr="009139CA">
        <w:rPr>
          <w:rFonts w:asciiTheme="majorHAnsi" w:hAnsiTheme="majorHAnsi"/>
        </w:rPr>
        <w:t xml:space="preserve"> with four hours of open discussion which encouraged participants to ask questions and review materials that they like. Mrs. Mam Lisa Camara, Programs Manager of </w:t>
      </w:r>
      <w:r w:rsidRPr="009139CA">
        <w:rPr>
          <w:rFonts w:asciiTheme="majorHAnsi" w:hAnsiTheme="majorHAnsi"/>
          <w:noProof/>
        </w:rPr>
        <w:t>SHfG,</w:t>
      </w:r>
      <w:r w:rsidRPr="009139CA">
        <w:rPr>
          <w:rFonts w:asciiTheme="majorHAnsi" w:hAnsiTheme="majorHAnsi"/>
        </w:rPr>
        <w:t xml:space="preserve"> advised participants that the SHFG office is open </w:t>
      </w:r>
      <w:r w:rsidRPr="009139CA">
        <w:rPr>
          <w:rFonts w:asciiTheme="majorHAnsi" w:hAnsiTheme="majorHAnsi"/>
          <w:noProof/>
        </w:rPr>
        <w:t>to</w:t>
      </w:r>
      <w:r w:rsidRPr="009139CA">
        <w:rPr>
          <w:rFonts w:asciiTheme="majorHAnsi" w:hAnsiTheme="majorHAnsi"/>
        </w:rPr>
        <w:t xml:space="preserve"> anyone who has anything to discuss regarding the business plan for girls and support of any sort. She called on the </w:t>
      </w:r>
      <w:r w:rsidRPr="009139CA">
        <w:rPr>
          <w:rFonts w:asciiTheme="majorHAnsi" w:hAnsiTheme="majorHAnsi"/>
          <w:noProof/>
        </w:rPr>
        <w:t>organizations</w:t>
      </w:r>
      <w:r w:rsidRPr="009139CA">
        <w:rPr>
          <w:rFonts w:asciiTheme="majorHAnsi" w:hAnsiTheme="majorHAnsi"/>
        </w:rPr>
        <w:t xml:space="preserve"> to quickly act and come up with the </w:t>
      </w:r>
      <w:r w:rsidRPr="009139CA">
        <w:rPr>
          <w:rFonts w:asciiTheme="majorHAnsi" w:hAnsiTheme="majorHAnsi"/>
          <w:noProof/>
        </w:rPr>
        <w:t>idea</w:t>
      </w:r>
      <w:r w:rsidRPr="009139CA">
        <w:rPr>
          <w:rFonts w:asciiTheme="majorHAnsi" w:hAnsiTheme="majorHAnsi"/>
        </w:rPr>
        <w:t xml:space="preserve"> of activities for work to start as soon as possible.</w:t>
      </w:r>
    </w:p>
    <w:p w14:paraId="2FFC3C5D" w14:textId="77777777" w:rsidR="009139CA" w:rsidRPr="009139CA" w:rsidRDefault="009139CA" w:rsidP="009139CA">
      <w:pPr>
        <w:rPr>
          <w:rFonts w:asciiTheme="majorHAnsi" w:hAnsiTheme="majorHAnsi"/>
          <w:b/>
          <w:sz w:val="24"/>
          <w:szCs w:val="24"/>
        </w:rPr>
      </w:pPr>
      <w:r w:rsidRPr="009139CA">
        <w:rPr>
          <w:rFonts w:asciiTheme="majorHAnsi" w:hAnsiTheme="majorHAnsi"/>
          <w:b/>
          <w:sz w:val="24"/>
          <w:szCs w:val="24"/>
        </w:rPr>
        <w:t>Way Forward</w:t>
      </w:r>
    </w:p>
    <w:p w14:paraId="7AA48703" w14:textId="77777777" w:rsidR="009139CA" w:rsidRPr="009139CA" w:rsidRDefault="009139CA" w:rsidP="009139CA">
      <w:pPr>
        <w:numPr>
          <w:ilvl w:val="0"/>
          <w:numId w:val="1"/>
        </w:numPr>
        <w:pBdr>
          <w:top w:val="nil"/>
          <w:left w:val="nil"/>
          <w:bottom w:val="nil"/>
          <w:right w:val="nil"/>
          <w:between w:val="nil"/>
        </w:pBdr>
        <w:spacing w:after="0"/>
        <w:contextualSpacing/>
        <w:rPr>
          <w:rFonts w:asciiTheme="majorHAnsi" w:hAnsiTheme="majorHAnsi"/>
        </w:rPr>
      </w:pPr>
      <w:r w:rsidRPr="009139CA">
        <w:rPr>
          <w:rFonts w:asciiTheme="majorHAnsi" w:hAnsiTheme="majorHAnsi"/>
        </w:rPr>
        <w:t>The organizations that participated in the workshop agreed to form a network in working together with this project which will be facilitated by Safe Hands for Girls.</w:t>
      </w:r>
    </w:p>
    <w:p w14:paraId="14DC6605" w14:textId="77777777" w:rsidR="009139CA" w:rsidRPr="009139CA" w:rsidRDefault="009139CA" w:rsidP="009139CA">
      <w:pPr>
        <w:numPr>
          <w:ilvl w:val="0"/>
          <w:numId w:val="1"/>
        </w:numPr>
        <w:pBdr>
          <w:top w:val="nil"/>
          <w:left w:val="nil"/>
          <w:bottom w:val="nil"/>
          <w:right w:val="nil"/>
          <w:between w:val="nil"/>
        </w:pBdr>
        <w:spacing w:after="0"/>
        <w:contextualSpacing/>
        <w:rPr>
          <w:rFonts w:asciiTheme="majorHAnsi" w:hAnsiTheme="majorHAnsi"/>
        </w:rPr>
      </w:pPr>
      <w:r w:rsidRPr="009139CA">
        <w:rPr>
          <w:rFonts w:asciiTheme="majorHAnsi" w:hAnsiTheme="majorHAnsi"/>
        </w:rPr>
        <w:t xml:space="preserve">Programs are </w:t>
      </w:r>
      <w:r w:rsidRPr="009139CA">
        <w:rPr>
          <w:rFonts w:asciiTheme="majorHAnsi" w:hAnsiTheme="majorHAnsi"/>
          <w:noProof/>
        </w:rPr>
        <w:t>being developed</w:t>
      </w:r>
      <w:r w:rsidRPr="009139CA">
        <w:rPr>
          <w:rFonts w:asciiTheme="majorHAnsi" w:hAnsiTheme="majorHAnsi"/>
        </w:rPr>
        <w:t xml:space="preserve"> for the communities that have already </w:t>
      </w:r>
      <w:r w:rsidRPr="009139CA">
        <w:rPr>
          <w:rFonts w:asciiTheme="majorHAnsi" w:hAnsiTheme="majorHAnsi"/>
          <w:noProof/>
        </w:rPr>
        <w:t>been rostered</w:t>
      </w:r>
      <w:r w:rsidRPr="009139CA">
        <w:rPr>
          <w:rFonts w:asciiTheme="majorHAnsi" w:hAnsiTheme="majorHAnsi"/>
        </w:rPr>
        <w:t xml:space="preserve">. </w:t>
      </w:r>
    </w:p>
    <w:p w14:paraId="66427EE4" w14:textId="77777777" w:rsidR="009139CA" w:rsidRPr="00B67919" w:rsidRDefault="009139CA" w:rsidP="009139CA">
      <w:pPr>
        <w:numPr>
          <w:ilvl w:val="0"/>
          <w:numId w:val="1"/>
        </w:numPr>
        <w:pBdr>
          <w:top w:val="nil"/>
          <w:left w:val="nil"/>
          <w:bottom w:val="nil"/>
          <w:right w:val="nil"/>
          <w:between w:val="nil"/>
        </w:pBdr>
        <w:contextualSpacing/>
        <w:rPr>
          <w:rFonts w:ascii="Georgia" w:hAnsi="Georgia"/>
        </w:rPr>
      </w:pPr>
      <w:r w:rsidRPr="00B67919">
        <w:rPr>
          <w:rFonts w:ascii="Georgia" w:hAnsi="Georgia"/>
        </w:rPr>
        <w:t xml:space="preserve">Organisations/associations based in those communities are willing to work together in developing programs using the assets available in a particular </w:t>
      </w:r>
      <w:r w:rsidRPr="00B67919">
        <w:rPr>
          <w:rFonts w:ascii="Georgia" w:hAnsi="Georgia"/>
          <w:noProof/>
        </w:rPr>
        <w:t>city</w:t>
      </w:r>
      <w:r w:rsidRPr="00B67919">
        <w:rPr>
          <w:rFonts w:ascii="Georgia" w:hAnsi="Georgia"/>
        </w:rPr>
        <w:t xml:space="preserve">. </w:t>
      </w:r>
    </w:p>
    <w:p w14:paraId="200AF00F" w14:textId="77777777" w:rsidR="009139CA" w:rsidRPr="00B67919" w:rsidRDefault="009139CA" w:rsidP="009139CA">
      <w:pPr>
        <w:numPr>
          <w:ilvl w:val="0"/>
          <w:numId w:val="1"/>
        </w:numPr>
        <w:pBdr>
          <w:top w:val="nil"/>
          <w:left w:val="nil"/>
          <w:bottom w:val="nil"/>
          <w:right w:val="nil"/>
          <w:between w:val="nil"/>
        </w:pBdr>
        <w:contextualSpacing/>
        <w:rPr>
          <w:rFonts w:ascii="Georgia" w:hAnsi="Georgia"/>
        </w:rPr>
      </w:pPr>
      <w:r w:rsidRPr="00B67919">
        <w:rPr>
          <w:rFonts w:ascii="Georgia" w:hAnsi="Georgia"/>
        </w:rPr>
        <w:lastRenderedPageBreak/>
        <w:t xml:space="preserve">A team from Safe Hands will be </w:t>
      </w:r>
      <w:r w:rsidRPr="00B67919">
        <w:rPr>
          <w:rFonts w:ascii="Georgia" w:hAnsi="Georgia"/>
          <w:noProof/>
        </w:rPr>
        <w:t>traveling</w:t>
      </w:r>
      <w:r w:rsidRPr="00B67919">
        <w:rPr>
          <w:rFonts w:ascii="Georgia" w:hAnsi="Georgia"/>
        </w:rPr>
        <w:t xml:space="preserve"> to New York for a capacity building at the Population </w:t>
      </w:r>
      <w:r w:rsidRPr="00B67919">
        <w:rPr>
          <w:rFonts w:ascii="Georgia" w:hAnsi="Georgia"/>
          <w:noProof/>
        </w:rPr>
        <w:t>Council</w:t>
      </w:r>
      <w:r w:rsidRPr="00B67919">
        <w:rPr>
          <w:rFonts w:ascii="Georgia" w:hAnsi="Georgia"/>
        </w:rPr>
        <w:t xml:space="preserve">. The training will focus on understanding data, resource mobilization, </w:t>
      </w:r>
      <w:r w:rsidRPr="00B67919">
        <w:rPr>
          <w:rFonts w:ascii="Georgia" w:hAnsi="Georgia"/>
          <w:noProof/>
        </w:rPr>
        <w:t>and</w:t>
      </w:r>
      <w:r w:rsidRPr="00B67919">
        <w:rPr>
          <w:rFonts w:ascii="Georgia" w:hAnsi="Georgia"/>
        </w:rPr>
        <w:t xml:space="preserve"> </w:t>
      </w:r>
      <w:r w:rsidRPr="00B67919">
        <w:rPr>
          <w:rFonts w:ascii="Georgia" w:hAnsi="Georgia"/>
          <w:noProof/>
        </w:rPr>
        <w:t>programming</w:t>
      </w:r>
      <w:r w:rsidRPr="00B67919">
        <w:rPr>
          <w:rFonts w:ascii="Georgia" w:hAnsi="Georgia"/>
        </w:rPr>
        <w:t>.</w:t>
      </w:r>
    </w:p>
    <w:p w14:paraId="5EA83342" w14:textId="3623FA31" w:rsidR="009139CA" w:rsidRDefault="009139CA" w:rsidP="009139CA">
      <w:pPr>
        <w:ind w:left="360"/>
        <w:contextualSpacing/>
        <w:rPr>
          <w:rFonts w:ascii="Georgia" w:hAnsi="Georgia"/>
        </w:rPr>
      </w:pPr>
    </w:p>
    <w:p w14:paraId="1D420D4F" w14:textId="0A054B92" w:rsidR="009139CA" w:rsidRDefault="009139CA" w:rsidP="009139CA">
      <w:pPr>
        <w:ind w:left="360"/>
        <w:contextualSpacing/>
        <w:rPr>
          <w:rFonts w:ascii="Georgia" w:hAnsi="Georgia"/>
        </w:rPr>
      </w:pPr>
    </w:p>
    <w:p w14:paraId="0830D88A" w14:textId="54EFD7F6" w:rsidR="009139CA" w:rsidRDefault="009139CA" w:rsidP="009139CA">
      <w:pPr>
        <w:ind w:left="360"/>
        <w:contextualSpacing/>
        <w:rPr>
          <w:rFonts w:ascii="Georgia" w:hAnsi="Georgia"/>
        </w:rPr>
      </w:pPr>
    </w:p>
    <w:p w14:paraId="103CCA31" w14:textId="07257AC4" w:rsidR="009139CA" w:rsidRDefault="009139CA" w:rsidP="009139CA">
      <w:pPr>
        <w:ind w:left="360"/>
        <w:contextualSpacing/>
        <w:rPr>
          <w:rFonts w:ascii="Georgia" w:hAnsi="Georgia"/>
        </w:rPr>
      </w:pPr>
    </w:p>
    <w:p w14:paraId="43E37730" w14:textId="086038F1" w:rsidR="009139CA" w:rsidRDefault="009139CA" w:rsidP="009139CA">
      <w:pPr>
        <w:ind w:left="360"/>
        <w:contextualSpacing/>
        <w:rPr>
          <w:rFonts w:ascii="Georgia" w:hAnsi="Georgia"/>
        </w:rPr>
      </w:pPr>
    </w:p>
    <w:p w14:paraId="6E753A7B" w14:textId="22518516" w:rsidR="009139CA" w:rsidRDefault="009139CA" w:rsidP="009139CA">
      <w:pPr>
        <w:ind w:left="360"/>
        <w:contextualSpacing/>
        <w:rPr>
          <w:rFonts w:ascii="Georgia" w:hAnsi="Georgia"/>
        </w:rPr>
      </w:pPr>
    </w:p>
    <w:p w14:paraId="2C6B4EF9" w14:textId="2BC15FDB" w:rsidR="009139CA" w:rsidRDefault="009139CA" w:rsidP="009139CA">
      <w:pPr>
        <w:ind w:left="360"/>
        <w:contextualSpacing/>
        <w:rPr>
          <w:rFonts w:ascii="Georgia" w:hAnsi="Georgia"/>
        </w:rPr>
      </w:pPr>
    </w:p>
    <w:p w14:paraId="34870D48" w14:textId="3C1549E4" w:rsidR="009139CA" w:rsidRDefault="009139CA" w:rsidP="009139CA">
      <w:pPr>
        <w:ind w:left="360"/>
        <w:contextualSpacing/>
        <w:rPr>
          <w:rFonts w:ascii="Georgia" w:hAnsi="Georgia"/>
        </w:rPr>
      </w:pPr>
    </w:p>
    <w:p w14:paraId="17C0754A" w14:textId="4D6059F8" w:rsidR="009139CA" w:rsidRDefault="009139CA" w:rsidP="009139CA">
      <w:pPr>
        <w:ind w:left="360"/>
        <w:contextualSpacing/>
        <w:rPr>
          <w:rFonts w:ascii="Georgia" w:hAnsi="Georgia"/>
        </w:rPr>
      </w:pPr>
    </w:p>
    <w:p w14:paraId="046860E1" w14:textId="33594CCA" w:rsidR="009139CA" w:rsidRDefault="009139CA" w:rsidP="009139CA">
      <w:pPr>
        <w:ind w:left="360"/>
        <w:contextualSpacing/>
        <w:rPr>
          <w:rFonts w:ascii="Georgia" w:hAnsi="Georgia"/>
        </w:rPr>
      </w:pPr>
    </w:p>
    <w:p w14:paraId="03E3ABF1" w14:textId="5047E5C3" w:rsidR="009139CA" w:rsidRDefault="009139CA" w:rsidP="009139CA">
      <w:pPr>
        <w:ind w:left="360"/>
        <w:contextualSpacing/>
        <w:rPr>
          <w:rFonts w:ascii="Georgia" w:hAnsi="Georgia"/>
        </w:rPr>
      </w:pPr>
    </w:p>
    <w:p w14:paraId="71463FEE" w14:textId="2F0F825A" w:rsidR="009139CA" w:rsidRDefault="009139CA" w:rsidP="009139CA">
      <w:pPr>
        <w:ind w:left="360"/>
        <w:contextualSpacing/>
        <w:rPr>
          <w:rFonts w:ascii="Georgia" w:hAnsi="Georgia"/>
        </w:rPr>
      </w:pPr>
    </w:p>
    <w:p w14:paraId="010877F6" w14:textId="3CEED3DC" w:rsidR="009139CA" w:rsidRDefault="009139CA" w:rsidP="009139CA">
      <w:pPr>
        <w:ind w:left="360"/>
        <w:contextualSpacing/>
        <w:rPr>
          <w:rFonts w:ascii="Georgia" w:hAnsi="Georgia"/>
        </w:rPr>
      </w:pPr>
    </w:p>
    <w:p w14:paraId="3142814E" w14:textId="5F675F3B" w:rsidR="009139CA" w:rsidRDefault="009139CA" w:rsidP="009139CA">
      <w:pPr>
        <w:ind w:left="360"/>
        <w:contextualSpacing/>
        <w:rPr>
          <w:rFonts w:ascii="Georgia" w:hAnsi="Georgia"/>
        </w:rPr>
      </w:pPr>
    </w:p>
    <w:p w14:paraId="1BBD48BB" w14:textId="479BEFCC" w:rsidR="009139CA" w:rsidRDefault="009139CA" w:rsidP="009139CA">
      <w:pPr>
        <w:ind w:left="360"/>
        <w:contextualSpacing/>
        <w:rPr>
          <w:rFonts w:ascii="Georgia" w:hAnsi="Georgia"/>
        </w:rPr>
      </w:pPr>
    </w:p>
    <w:p w14:paraId="444B31FC" w14:textId="13C97853" w:rsidR="009139CA" w:rsidRDefault="009139CA" w:rsidP="009139CA">
      <w:pPr>
        <w:ind w:left="360"/>
        <w:contextualSpacing/>
        <w:rPr>
          <w:rFonts w:ascii="Georgia" w:hAnsi="Georgia"/>
        </w:rPr>
      </w:pPr>
    </w:p>
    <w:p w14:paraId="3319D195" w14:textId="008A1B46" w:rsidR="009139CA" w:rsidRDefault="009139CA" w:rsidP="009139CA">
      <w:pPr>
        <w:ind w:left="360"/>
        <w:contextualSpacing/>
        <w:rPr>
          <w:rFonts w:ascii="Georgia" w:hAnsi="Georgia"/>
        </w:rPr>
      </w:pPr>
    </w:p>
    <w:p w14:paraId="4D44ED3F" w14:textId="684E7927" w:rsidR="009139CA" w:rsidRDefault="009139CA" w:rsidP="009139CA">
      <w:pPr>
        <w:ind w:left="360"/>
        <w:contextualSpacing/>
        <w:rPr>
          <w:rFonts w:ascii="Georgia" w:hAnsi="Georgia"/>
        </w:rPr>
      </w:pPr>
    </w:p>
    <w:p w14:paraId="258ACEB9" w14:textId="592944DB" w:rsidR="009139CA" w:rsidRDefault="009139CA" w:rsidP="009139CA">
      <w:pPr>
        <w:ind w:left="360"/>
        <w:contextualSpacing/>
        <w:rPr>
          <w:rFonts w:ascii="Georgia" w:hAnsi="Georgia"/>
        </w:rPr>
      </w:pPr>
    </w:p>
    <w:p w14:paraId="1F43617F" w14:textId="77001A1A" w:rsidR="009139CA" w:rsidRDefault="009139CA" w:rsidP="009139CA">
      <w:pPr>
        <w:ind w:left="360"/>
        <w:contextualSpacing/>
        <w:rPr>
          <w:rFonts w:ascii="Georgia" w:hAnsi="Georgia"/>
        </w:rPr>
      </w:pPr>
    </w:p>
    <w:p w14:paraId="59F656E6" w14:textId="5A708E58" w:rsidR="009139CA" w:rsidRDefault="009139CA" w:rsidP="009139CA">
      <w:pPr>
        <w:ind w:left="360"/>
        <w:contextualSpacing/>
        <w:rPr>
          <w:rFonts w:ascii="Georgia" w:hAnsi="Georgia"/>
        </w:rPr>
      </w:pPr>
    </w:p>
    <w:p w14:paraId="2B11A92D" w14:textId="5F93E9B4" w:rsidR="009139CA" w:rsidRDefault="009139CA" w:rsidP="009139CA">
      <w:pPr>
        <w:ind w:left="360"/>
        <w:contextualSpacing/>
        <w:rPr>
          <w:rFonts w:ascii="Georgia" w:hAnsi="Georgia"/>
        </w:rPr>
      </w:pPr>
    </w:p>
    <w:p w14:paraId="48798DBC" w14:textId="7A3F3BFC" w:rsidR="009139CA" w:rsidRDefault="009139CA" w:rsidP="009139CA">
      <w:pPr>
        <w:ind w:left="360"/>
        <w:contextualSpacing/>
        <w:rPr>
          <w:rFonts w:ascii="Georgia" w:hAnsi="Georgia"/>
        </w:rPr>
      </w:pPr>
    </w:p>
    <w:p w14:paraId="66ED38D1" w14:textId="35A996F3" w:rsidR="009139CA" w:rsidRDefault="009139CA" w:rsidP="009139CA">
      <w:pPr>
        <w:ind w:left="360"/>
        <w:contextualSpacing/>
        <w:rPr>
          <w:rFonts w:ascii="Georgia" w:hAnsi="Georgia"/>
        </w:rPr>
      </w:pPr>
    </w:p>
    <w:p w14:paraId="4610A6C4" w14:textId="07DA99C7" w:rsidR="009139CA" w:rsidRDefault="009139CA" w:rsidP="009139CA">
      <w:pPr>
        <w:ind w:left="360"/>
        <w:contextualSpacing/>
        <w:rPr>
          <w:rFonts w:ascii="Georgia" w:hAnsi="Georgia"/>
        </w:rPr>
      </w:pPr>
    </w:p>
    <w:p w14:paraId="684A2256" w14:textId="7F141C2C" w:rsidR="009139CA" w:rsidRDefault="009139CA" w:rsidP="009139CA">
      <w:pPr>
        <w:ind w:left="360"/>
        <w:contextualSpacing/>
        <w:rPr>
          <w:rFonts w:ascii="Georgia" w:hAnsi="Georgia"/>
        </w:rPr>
      </w:pPr>
    </w:p>
    <w:p w14:paraId="4189C982" w14:textId="5E044E13" w:rsidR="009139CA" w:rsidRDefault="009139CA" w:rsidP="009139CA">
      <w:pPr>
        <w:ind w:left="360"/>
        <w:contextualSpacing/>
        <w:rPr>
          <w:rFonts w:ascii="Georgia" w:hAnsi="Georgia"/>
        </w:rPr>
      </w:pPr>
    </w:p>
    <w:p w14:paraId="6634248A" w14:textId="796AA2B6" w:rsidR="009139CA" w:rsidRDefault="009139CA" w:rsidP="009139CA">
      <w:pPr>
        <w:ind w:left="360"/>
        <w:contextualSpacing/>
        <w:rPr>
          <w:rFonts w:ascii="Georgia" w:hAnsi="Georgia"/>
        </w:rPr>
      </w:pPr>
    </w:p>
    <w:p w14:paraId="0AF1257E" w14:textId="60381289" w:rsidR="009139CA" w:rsidRDefault="009139CA" w:rsidP="009139CA">
      <w:pPr>
        <w:ind w:left="360"/>
        <w:contextualSpacing/>
        <w:rPr>
          <w:rFonts w:ascii="Georgia" w:hAnsi="Georgia"/>
        </w:rPr>
      </w:pPr>
    </w:p>
    <w:p w14:paraId="622C01B6" w14:textId="4D4A8B31" w:rsidR="009139CA" w:rsidRDefault="009139CA" w:rsidP="009139CA">
      <w:pPr>
        <w:ind w:left="360"/>
        <w:contextualSpacing/>
        <w:rPr>
          <w:rFonts w:ascii="Georgia" w:hAnsi="Georgia"/>
        </w:rPr>
      </w:pPr>
    </w:p>
    <w:p w14:paraId="3FCABC1B" w14:textId="77777777" w:rsidR="009139CA" w:rsidRPr="00B67919" w:rsidRDefault="009139CA" w:rsidP="009139CA">
      <w:pPr>
        <w:ind w:left="360"/>
        <w:contextualSpacing/>
        <w:rPr>
          <w:rFonts w:ascii="Georgia" w:hAnsi="Georgia"/>
        </w:rPr>
      </w:pPr>
    </w:p>
    <w:p w14:paraId="26BBFA3A" w14:textId="77777777" w:rsidR="009139CA" w:rsidRDefault="009139CA"/>
    <w:p w14:paraId="6CB93DCD" w14:textId="77777777" w:rsidR="008A0BAE" w:rsidRDefault="000C5676">
      <w:pPr>
        <w:tabs>
          <w:tab w:val="right" w:pos="9026"/>
        </w:tabs>
      </w:pPr>
      <w:r>
        <w:t xml:space="preserve"> </w:t>
      </w:r>
    </w:p>
    <w:p w14:paraId="17431915" w14:textId="77777777" w:rsidR="008A0BAE" w:rsidRDefault="008A0BAE">
      <w:pPr>
        <w:tabs>
          <w:tab w:val="right" w:pos="9026"/>
        </w:tabs>
      </w:pPr>
    </w:p>
    <w:p w14:paraId="41FAC7A4" w14:textId="77777777" w:rsidR="008A0BAE" w:rsidRDefault="008A0BAE">
      <w:pPr>
        <w:tabs>
          <w:tab w:val="right" w:pos="9026"/>
        </w:tabs>
      </w:pPr>
    </w:p>
    <w:p w14:paraId="6F3F2EDD" w14:textId="77777777" w:rsidR="008A0BAE" w:rsidRDefault="008A0BAE">
      <w:pPr>
        <w:tabs>
          <w:tab w:val="right" w:pos="9026"/>
        </w:tabs>
      </w:pPr>
    </w:p>
    <w:p w14:paraId="2019D170" w14:textId="77777777" w:rsidR="008A0BAE" w:rsidRDefault="008A0BAE">
      <w:pPr>
        <w:tabs>
          <w:tab w:val="right" w:pos="9026"/>
        </w:tabs>
      </w:pPr>
    </w:p>
    <w:p w14:paraId="714F0136" w14:textId="3EBDB4B9" w:rsidR="004137E9" w:rsidRPr="009139CA" w:rsidRDefault="009139CA">
      <w:pPr>
        <w:tabs>
          <w:tab w:val="right" w:pos="9026"/>
        </w:tabs>
        <w:rPr>
          <w:b/>
        </w:rPr>
      </w:pPr>
      <w:r w:rsidRPr="009139CA">
        <w:rPr>
          <w:b/>
        </w:rPr>
        <w:t xml:space="preserve">Annex 1: List of Organizations and their programming Site </w:t>
      </w:r>
      <w:r w:rsidR="000C5676">
        <w:tab/>
      </w:r>
    </w:p>
    <w:p w14:paraId="7EEE6083" w14:textId="77777777" w:rsidR="004137E9" w:rsidRDefault="000C5676">
      <w:pPr>
        <w:tabs>
          <w:tab w:val="left" w:pos="5915"/>
        </w:tabs>
      </w:pPr>
      <w:r>
        <w:t xml:space="preserve"> </w:t>
      </w:r>
      <w:r>
        <w:tab/>
      </w:r>
    </w:p>
    <w:tbl>
      <w:tblPr>
        <w:tblStyle w:val="a"/>
        <w:tblW w:w="10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9"/>
        <w:gridCol w:w="1322"/>
        <w:gridCol w:w="1254"/>
        <w:gridCol w:w="1402"/>
        <w:gridCol w:w="1324"/>
        <w:gridCol w:w="1329"/>
        <w:gridCol w:w="1449"/>
      </w:tblGrid>
      <w:tr w:rsidR="004137E9" w14:paraId="3F698C9F" w14:textId="77777777">
        <w:trPr>
          <w:gridAfter w:val="5"/>
          <w:wAfter w:w="6758" w:type="dxa"/>
        </w:trPr>
        <w:tc>
          <w:tcPr>
            <w:tcW w:w="1980" w:type="dxa"/>
          </w:tcPr>
          <w:p w14:paraId="19F97103" w14:textId="77777777" w:rsidR="004137E9" w:rsidRDefault="000C5676">
            <w:r>
              <w:lastRenderedPageBreak/>
              <w:t>ORGANIZATIONS</w:t>
            </w:r>
          </w:p>
        </w:tc>
        <w:tc>
          <w:tcPr>
            <w:tcW w:w="1322" w:type="dxa"/>
          </w:tcPr>
          <w:p w14:paraId="11713777" w14:textId="77777777" w:rsidR="004137E9" w:rsidRDefault="000C5676">
            <w:r>
              <w:t>OPERATIONAL REGIONS IN THE GAMBIA</w:t>
            </w:r>
          </w:p>
        </w:tc>
      </w:tr>
      <w:tr w:rsidR="004137E9" w14:paraId="5EA32345" w14:textId="77777777">
        <w:trPr>
          <w:trHeight w:val="360"/>
        </w:trPr>
        <w:tc>
          <w:tcPr>
            <w:tcW w:w="1980" w:type="dxa"/>
          </w:tcPr>
          <w:p w14:paraId="4F449909" w14:textId="77777777" w:rsidR="004137E9" w:rsidRDefault="004137E9"/>
        </w:tc>
        <w:tc>
          <w:tcPr>
            <w:tcW w:w="1322" w:type="dxa"/>
          </w:tcPr>
          <w:p w14:paraId="15AFCFFB" w14:textId="77777777" w:rsidR="004137E9" w:rsidRDefault="000C5676">
            <w:pPr>
              <w:rPr>
                <w:b/>
              </w:rPr>
            </w:pPr>
            <w:r>
              <w:rPr>
                <w:b/>
              </w:rPr>
              <w:t>KMC/GBA</w:t>
            </w:r>
          </w:p>
        </w:tc>
        <w:tc>
          <w:tcPr>
            <w:tcW w:w="1254" w:type="dxa"/>
          </w:tcPr>
          <w:p w14:paraId="14CA7E44" w14:textId="77777777" w:rsidR="004137E9" w:rsidRDefault="000C5676">
            <w:pPr>
              <w:rPr>
                <w:b/>
              </w:rPr>
            </w:pPr>
            <w:r>
              <w:rPr>
                <w:b/>
              </w:rPr>
              <w:t>WCR</w:t>
            </w:r>
          </w:p>
        </w:tc>
        <w:tc>
          <w:tcPr>
            <w:tcW w:w="1402" w:type="dxa"/>
          </w:tcPr>
          <w:p w14:paraId="375AC561" w14:textId="77777777" w:rsidR="004137E9" w:rsidRDefault="000C5676">
            <w:pPr>
              <w:rPr>
                <w:b/>
              </w:rPr>
            </w:pPr>
            <w:r>
              <w:rPr>
                <w:b/>
              </w:rPr>
              <w:t>LRR</w:t>
            </w:r>
          </w:p>
        </w:tc>
        <w:tc>
          <w:tcPr>
            <w:tcW w:w="1324" w:type="dxa"/>
          </w:tcPr>
          <w:p w14:paraId="3052E970" w14:textId="77777777" w:rsidR="004137E9" w:rsidRDefault="000C5676">
            <w:pPr>
              <w:rPr>
                <w:b/>
              </w:rPr>
            </w:pPr>
            <w:r>
              <w:rPr>
                <w:b/>
              </w:rPr>
              <w:t>CRR</w:t>
            </w:r>
          </w:p>
        </w:tc>
        <w:tc>
          <w:tcPr>
            <w:tcW w:w="1329" w:type="dxa"/>
          </w:tcPr>
          <w:p w14:paraId="77D2474C" w14:textId="77777777" w:rsidR="004137E9" w:rsidRDefault="000C5676">
            <w:pPr>
              <w:rPr>
                <w:b/>
              </w:rPr>
            </w:pPr>
            <w:r>
              <w:rPr>
                <w:b/>
              </w:rPr>
              <w:t>URR</w:t>
            </w:r>
          </w:p>
        </w:tc>
        <w:tc>
          <w:tcPr>
            <w:tcW w:w="1449" w:type="dxa"/>
          </w:tcPr>
          <w:p w14:paraId="5906381A" w14:textId="77777777" w:rsidR="004137E9" w:rsidRDefault="000C5676">
            <w:pPr>
              <w:rPr>
                <w:b/>
              </w:rPr>
            </w:pPr>
            <w:r>
              <w:rPr>
                <w:b/>
              </w:rPr>
              <w:t>NBR</w:t>
            </w:r>
          </w:p>
        </w:tc>
      </w:tr>
      <w:tr w:rsidR="004137E9" w14:paraId="37B2A0FD" w14:textId="77777777">
        <w:trPr>
          <w:trHeight w:val="380"/>
        </w:trPr>
        <w:tc>
          <w:tcPr>
            <w:tcW w:w="1980" w:type="dxa"/>
          </w:tcPr>
          <w:p w14:paraId="338D0880" w14:textId="77777777" w:rsidR="004137E9" w:rsidRDefault="000C5676">
            <w:r>
              <w:t>EU</w:t>
            </w:r>
          </w:p>
        </w:tc>
        <w:tc>
          <w:tcPr>
            <w:tcW w:w="1322" w:type="dxa"/>
          </w:tcPr>
          <w:p w14:paraId="448BE8B2" w14:textId="77777777" w:rsidR="004137E9" w:rsidRDefault="000C5676">
            <w:r>
              <w:t>YES</w:t>
            </w:r>
          </w:p>
        </w:tc>
        <w:tc>
          <w:tcPr>
            <w:tcW w:w="1254" w:type="dxa"/>
          </w:tcPr>
          <w:p w14:paraId="466AD878" w14:textId="77777777" w:rsidR="004137E9" w:rsidRDefault="000C5676">
            <w:r>
              <w:t>YES</w:t>
            </w:r>
          </w:p>
        </w:tc>
        <w:tc>
          <w:tcPr>
            <w:tcW w:w="1402" w:type="dxa"/>
          </w:tcPr>
          <w:p w14:paraId="0BFF4B57" w14:textId="77777777" w:rsidR="004137E9" w:rsidRDefault="000C5676">
            <w:r>
              <w:t>YES</w:t>
            </w:r>
          </w:p>
        </w:tc>
        <w:tc>
          <w:tcPr>
            <w:tcW w:w="1324" w:type="dxa"/>
          </w:tcPr>
          <w:p w14:paraId="5BF9F09E" w14:textId="77777777" w:rsidR="004137E9" w:rsidRDefault="000C5676">
            <w:r>
              <w:t>YES</w:t>
            </w:r>
          </w:p>
        </w:tc>
        <w:tc>
          <w:tcPr>
            <w:tcW w:w="1329" w:type="dxa"/>
          </w:tcPr>
          <w:p w14:paraId="1E90B717" w14:textId="77777777" w:rsidR="004137E9" w:rsidRDefault="000C5676">
            <w:r>
              <w:t>YES</w:t>
            </w:r>
          </w:p>
        </w:tc>
        <w:tc>
          <w:tcPr>
            <w:tcW w:w="1449" w:type="dxa"/>
          </w:tcPr>
          <w:p w14:paraId="30CCB118" w14:textId="77777777" w:rsidR="004137E9" w:rsidRDefault="000C5676">
            <w:r>
              <w:t>YES</w:t>
            </w:r>
          </w:p>
        </w:tc>
      </w:tr>
      <w:tr w:rsidR="004137E9" w14:paraId="5CBEA7D8" w14:textId="77777777">
        <w:trPr>
          <w:trHeight w:val="360"/>
        </w:trPr>
        <w:tc>
          <w:tcPr>
            <w:tcW w:w="1980" w:type="dxa"/>
          </w:tcPr>
          <w:p w14:paraId="5AD6D762" w14:textId="77777777" w:rsidR="004137E9" w:rsidRDefault="000C5676">
            <w:r>
              <w:t>NOVA SCOTIA GAMBIA ASSOCIATION</w:t>
            </w:r>
          </w:p>
        </w:tc>
        <w:tc>
          <w:tcPr>
            <w:tcW w:w="1322" w:type="dxa"/>
          </w:tcPr>
          <w:p w14:paraId="7F11C3C2" w14:textId="77777777" w:rsidR="004137E9" w:rsidRDefault="000C5676">
            <w:r>
              <w:t>YES</w:t>
            </w:r>
          </w:p>
        </w:tc>
        <w:tc>
          <w:tcPr>
            <w:tcW w:w="1254" w:type="dxa"/>
          </w:tcPr>
          <w:p w14:paraId="678FDEAA" w14:textId="77777777" w:rsidR="004137E9" w:rsidRDefault="000C5676">
            <w:r>
              <w:t>YES</w:t>
            </w:r>
          </w:p>
        </w:tc>
        <w:tc>
          <w:tcPr>
            <w:tcW w:w="1402" w:type="dxa"/>
          </w:tcPr>
          <w:p w14:paraId="155DFCE6" w14:textId="77777777" w:rsidR="004137E9" w:rsidRDefault="000C5676">
            <w:r>
              <w:t>YES</w:t>
            </w:r>
          </w:p>
        </w:tc>
        <w:tc>
          <w:tcPr>
            <w:tcW w:w="1324" w:type="dxa"/>
          </w:tcPr>
          <w:p w14:paraId="51BBAE90" w14:textId="77777777" w:rsidR="004137E9" w:rsidRDefault="000C5676">
            <w:r>
              <w:t>YES</w:t>
            </w:r>
          </w:p>
        </w:tc>
        <w:tc>
          <w:tcPr>
            <w:tcW w:w="1329" w:type="dxa"/>
          </w:tcPr>
          <w:p w14:paraId="2824AE32" w14:textId="77777777" w:rsidR="004137E9" w:rsidRDefault="000C5676">
            <w:r>
              <w:t>YES</w:t>
            </w:r>
          </w:p>
        </w:tc>
        <w:tc>
          <w:tcPr>
            <w:tcW w:w="1449" w:type="dxa"/>
          </w:tcPr>
          <w:p w14:paraId="223B6C83" w14:textId="77777777" w:rsidR="004137E9" w:rsidRDefault="000C5676">
            <w:r>
              <w:t>YES</w:t>
            </w:r>
          </w:p>
        </w:tc>
      </w:tr>
      <w:tr w:rsidR="004137E9" w14:paraId="78843AA7" w14:textId="77777777">
        <w:trPr>
          <w:trHeight w:val="760"/>
        </w:trPr>
        <w:tc>
          <w:tcPr>
            <w:tcW w:w="1980" w:type="dxa"/>
          </w:tcPr>
          <w:p w14:paraId="1939E389" w14:textId="77777777" w:rsidR="004137E9" w:rsidRDefault="000C5676">
            <w:r>
              <w:t>FORWORD FOR YOU</w:t>
            </w:r>
          </w:p>
        </w:tc>
        <w:tc>
          <w:tcPr>
            <w:tcW w:w="1322" w:type="dxa"/>
          </w:tcPr>
          <w:p w14:paraId="5CDABEFB" w14:textId="77777777" w:rsidR="004137E9" w:rsidRDefault="000C5676">
            <w:r>
              <w:t>YES</w:t>
            </w:r>
          </w:p>
        </w:tc>
        <w:tc>
          <w:tcPr>
            <w:tcW w:w="1254" w:type="dxa"/>
          </w:tcPr>
          <w:p w14:paraId="4EDD9693" w14:textId="77777777" w:rsidR="004137E9" w:rsidRDefault="000C5676">
            <w:r>
              <w:t>NO</w:t>
            </w:r>
          </w:p>
        </w:tc>
        <w:tc>
          <w:tcPr>
            <w:tcW w:w="1402" w:type="dxa"/>
          </w:tcPr>
          <w:p w14:paraId="25E654C1" w14:textId="77777777" w:rsidR="004137E9" w:rsidRDefault="000C5676">
            <w:r>
              <w:t>NO</w:t>
            </w:r>
          </w:p>
        </w:tc>
        <w:tc>
          <w:tcPr>
            <w:tcW w:w="1324" w:type="dxa"/>
          </w:tcPr>
          <w:p w14:paraId="104E314E" w14:textId="77777777" w:rsidR="004137E9" w:rsidRDefault="000C5676">
            <w:r>
              <w:t>NO</w:t>
            </w:r>
          </w:p>
        </w:tc>
        <w:tc>
          <w:tcPr>
            <w:tcW w:w="1329" w:type="dxa"/>
          </w:tcPr>
          <w:p w14:paraId="22C631DD" w14:textId="77777777" w:rsidR="004137E9" w:rsidRDefault="000C5676">
            <w:r>
              <w:t>NO</w:t>
            </w:r>
          </w:p>
        </w:tc>
        <w:tc>
          <w:tcPr>
            <w:tcW w:w="1449" w:type="dxa"/>
          </w:tcPr>
          <w:p w14:paraId="2873AB6D" w14:textId="77777777" w:rsidR="004137E9" w:rsidRDefault="000C5676">
            <w:r>
              <w:t>NO</w:t>
            </w:r>
          </w:p>
        </w:tc>
      </w:tr>
      <w:tr w:rsidR="004137E9" w14:paraId="06BB1E8C" w14:textId="77777777">
        <w:trPr>
          <w:trHeight w:val="360"/>
        </w:trPr>
        <w:tc>
          <w:tcPr>
            <w:tcW w:w="1980" w:type="dxa"/>
          </w:tcPr>
          <w:p w14:paraId="03CB1281" w14:textId="77777777" w:rsidR="004137E9" w:rsidRDefault="000C5676">
            <w:r>
              <w:t>SHFG</w:t>
            </w:r>
          </w:p>
        </w:tc>
        <w:tc>
          <w:tcPr>
            <w:tcW w:w="1322" w:type="dxa"/>
          </w:tcPr>
          <w:p w14:paraId="20919FD4" w14:textId="77777777" w:rsidR="004137E9" w:rsidRDefault="000C5676">
            <w:r>
              <w:t>YES</w:t>
            </w:r>
          </w:p>
        </w:tc>
        <w:tc>
          <w:tcPr>
            <w:tcW w:w="1254" w:type="dxa"/>
          </w:tcPr>
          <w:p w14:paraId="0DAD4E01" w14:textId="77777777" w:rsidR="004137E9" w:rsidRDefault="000C5676">
            <w:r>
              <w:t>YES</w:t>
            </w:r>
          </w:p>
        </w:tc>
        <w:tc>
          <w:tcPr>
            <w:tcW w:w="1402" w:type="dxa"/>
          </w:tcPr>
          <w:p w14:paraId="4C962280" w14:textId="77777777" w:rsidR="004137E9" w:rsidRDefault="000C5676">
            <w:r>
              <w:t>YES</w:t>
            </w:r>
          </w:p>
        </w:tc>
        <w:tc>
          <w:tcPr>
            <w:tcW w:w="1324" w:type="dxa"/>
          </w:tcPr>
          <w:p w14:paraId="36B673CC" w14:textId="77777777" w:rsidR="004137E9" w:rsidRDefault="000C5676">
            <w:r>
              <w:t>YES</w:t>
            </w:r>
          </w:p>
        </w:tc>
        <w:tc>
          <w:tcPr>
            <w:tcW w:w="1329" w:type="dxa"/>
          </w:tcPr>
          <w:p w14:paraId="10853726" w14:textId="77777777" w:rsidR="004137E9" w:rsidRDefault="000C5676">
            <w:r>
              <w:t>YES</w:t>
            </w:r>
          </w:p>
        </w:tc>
        <w:tc>
          <w:tcPr>
            <w:tcW w:w="1449" w:type="dxa"/>
          </w:tcPr>
          <w:p w14:paraId="61A15EB5" w14:textId="77777777" w:rsidR="004137E9" w:rsidRDefault="000C5676">
            <w:r>
              <w:t>YES</w:t>
            </w:r>
          </w:p>
        </w:tc>
      </w:tr>
      <w:tr w:rsidR="004137E9" w14:paraId="1B2551DA" w14:textId="77777777">
        <w:trPr>
          <w:trHeight w:val="380"/>
        </w:trPr>
        <w:tc>
          <w:tcPr>
            <w:tcW w:w="1980" w:type="dxa"/>
          </w:tcPr>
          <w:p w14:paraId="538F9DB3" w14:textId="77777777" w:rsidR="004137E9" w:rsidRDefault="000C5676">
            <w:r>
              <w:t>CARE FOR SEXUAL AND REPRODUCTIVE HEALTH</w:t>
            </w:r>
          </w:p>
        </w:tc>
        <w:tc>
          <w:tcPr>
            <w:tcW w:w="1322" w:type="dxa"/>
          </w:tcPr>
          <w:p w14:paraId="47A1C8C0" w14:textId="77777777" w:rsidR="004137E9" w:rsidRDefault="000C5676">
            <w:r>
              <w:t>YES</w:t>
            </w:r>
          </w:p>
        </w:tc>
        <w:tc>
          <w:tcPr>
            <w:tcW w:w="1254" w:type="dxa"/>
          </w:tcPr>
          <w:p w14:paraId="249F36BB" w14:textId="77777777" w:rsidR="004137E9" w:rsidRDefault="000C5676">
            <w:r>
              <w:t>NO</w:t>
            </w:r>
          </w:p>
        </w:tc>
        <w:tc>
          <w:tcPr>
            <w:tcW w:w="1402" w:type="dxa"/>
          </w:tcPr>
          <w:p w14:paraId="0B037AA1" w14:textId="77777777" w:rsidR="004137E9" w:rsidRDefault="000C5676">
            <w:bookmarkStart w:id="1" w:name="_gjdgxs" w:colFirst="0" w:colLast="0"/>
            <w:bookmarkEnd w:id="1"/>
            <w:r>
              <w:t>NO</w:t>
            </w:r>
          </w:p>
        </w:tc>
        <w:tc>
          <w:tcPr>
            <w:tcW w:w="1324" w:type="dxa"/>
          </w:tcPr>
          <w:p w14:paraId="1F842C09" w14:textId="77777777" w:rsidR="004137E9" w:rsidRDefault="000C5676">
            <w:r>
              <w:t>NO</w:t>
            </w:r>
          </w:p>
        </w:tc>
        <w:tc>
          <w:tcPr>
            <w:tcW w:w="1329" w:type="dxa"/>
          </w:tcPr>
          <w:p w14:paraId="2C9A1BEE" w14:textId="77777777" w:rsidR="004137E9" w:rsidRDefault="000C5676">
            <w:r>
              <w:t>NO</w:t>
            </w:r>
          </w:p>
        </w:tc>
        <w:tc>
          <w:tcPr>
            <w:tcW w:w="1449" w:type="dxa"/>
          </w:tcPr>
          <w:p w14:paraId="2F2E37F4" w14:textId="77777777" w:rsidR="004137E9" w:rsidRDefault="000C5676">
            <w:r>
              <w:t>NO</w:t>
            </w:r>
          </w:p>
        </w:tc>
      </w:tr>
      <w:tr w:rsidR="004137E9" w14:paraId="31C95D6F" w14:textId="77777777">
        <w:trPr>
          <w:trHeight w:val="360"/>
        </w:trPr>
        <w:tc>
          <w:tcPr>
            <w:tcW w:w="1980" w:type="dxa"/>
          </w:tcPr>
          <w:p w14:paraId="01C1D33E" w14:textId="77777777" w:rsidR="004137E9" w:rsidRDefault="000C5676">
            <w:r>
              <w:t>UNESCO</w:t>
            </w:r>
          </w:p>
        </w:tc>
        <w:tc>
          <w:tcPr>
            <w:tcW w:w="1322" w:type="dxa"/>
          </w:tcPr>
          <w:p w14:paraId="03D1AA19" w14:textId="77777777" w:rsidR="004137E9" w:rsidRDefault="000C5676">
            <w:r>
              <w:t>YES</w:t>
            </w:r>
          </w:p>
        </w:tc>
        <w:tc>
          <w:tcPr>
            <w:tcW w:w="1254" w:type="dxa"/>
          </w:tcPr>
          <w:p w14:paraId="1D7739E2" w14:textId="77777777" w:rsidR="004137E9" w:rsidRDefault="000C5676">
            <w:r>
              <w:t>YES</w:t>
            </w:r>
          </w:p>
        </w:tc>
        <w:tc>
          <w:tcPr>
            <w:tcW w:w="1402" w:type="dxa"/>
          </w:tcPr>
          <w:p w14:paraId="01F45170" w14:textId="77777777" w:rsidR="004137E9" w:rsidRDefault="000C5676">
            <w:r>
              <w:t>YES</w:t>
            </w:r>
          </w:p>
        </w:tc>
        <w:tc>
          <w:tcPr>
            <w:tcW w:w="1324" w:type="dxa"/>
          </w:tcPr>
          <w:p w14:paraId="14E4DEB7" w14:textId="77777777" w:rsidR="004137E9" w:rsidRDefault="000C5676">
            <w:r>
              <w:t>YES</w:t>
            </w:r>
          </w:p>
        </w:tc>
        <w:tc>
          <w:tcPr>
            <w:tcW w:w="1329" w:type="dxa"/>
          </w:tcPr>
          <w:p w14:paraId="2B40C3F9" w14:textId="77777777" w:rsidR="004137E9" w:rsidRDefault="000C5676">
            <w:r>
              <w:t>YES</w:t>
            </w:r>
          </w:p>
        </w:tc>
        <w:tc>
          <w:tcPr>
            <w:tcW w:w="1449" w:type="dxa"/>
          </w:tcPr>
          <w:p w14:paraId="6EAB041A" w14:textId="77777777" w:rsidR="004137E9" w:rsidRDefault="000C5676">
            <w:r>
              <w:t>NO</w:t>
            </w:r>
          </w:p>
        </w:tc>
      </w:tr>
      <w:tr w:rsidR="004137E9" w14:paraId="20823872" w14:textId="77777777">
        <w:trPr>
          <w:trHeight w:val="380"/>
        </w:trPr>
        <w:tc>
          <w:tcPr>
            <w:tcW w:w="1980" w:type="dxa"/>
          </w:tcPr>
          <w:p w14:paraId="1512307C" w14:textId="77777777" w:rsidR="004137E9" w:rsidRDefault="000C5676">
            <w:r>
              <w:t>GAMBIA RED CROSS SOCIETY</w:t>
            </w:r>
          </w:p>
        </w:tc>
        <w:tc>
          <w:tcPr>
            <w:tcW w:w="1322" w:type="dxa"/>
          </w:tcPr>
          <w:p w14:paraId="75DAD19F" w14:textId="77777777" w:rsidR="004137E9" w:rsidRDefault="000C5676">
            <w:r>
              <w:t>YES</w:t>
            </w:r>
          </w:p>
        </w:tc>
        <w:tc>
          <w:tcPr>
            <w:tcW w:w="1254" w:type="dxa"/>
          </w:tcPr>
          <w:p w14:paraId="66A8B306" w14:textId="77777777" w:rsidR="004137E9" w:rsidRDefault="000C5676">
            <w:r>
              <w:t>YES</w:t>
            </w:r>
          </w:p>
        </w:tc>
        <w:tc>
          <w:tcPr>
            <w:tcW w:w="1402" w:type="dxa"/>
          </w:tcPr>
          <w:p w14:paraId="70E8ED87" w14:textId="77777777" w:rsidR="004137E9" w:rsidRDefault="000C5676">
            <w:r>
              <w:t>YES</w:t>
            </w:r>
          </w:p>
        </w:tc>
        <w:tc>
          <w:tcPr>
            <w:tcW w:w="1324" w:type="dxa"/>
          </w:tcPr>
          <w:p w14:paraId="32ED5A04" w14:textId="77777777" w:rsidR="004137E9" w:rsidRDefault="000C5676">
            <w:r>
              <w:t>YES</w:t>
            </w:r>
          </w:p>
        </w:tc>
        <w:tc>
          <w:tcPr>
            <w:tcW w:w="1329" w:type="dxa"/>
          </w:tcPr>
          <w:p w14:paraId="56A31C99" w14:textId="77777777" w:rsidR="004137E9" w:rsidRDefault="000C5676">
            <w:r>
              <w:t>YES</w:t>
            </w:r>
          </w:p>
        </w:tc>
        <w:tc>
          <w:tcPr>
            <w:tcW w:w="1449" w:type="dxa"/>
          </w:tcPr>
          <w:p w14:paraId="4A8D0EEB" w14:textId="77777777" w:rsidR="004137E9" w:rsidRDefault="000C5676">
            <w:r>
              <w:t>YES</w:t>
            </w:r>
          </w:p>
        </w:tc>
      </w:tr>
      <w:tr w:rsidR="004137E9" w14:paraId="4383C317" w14:textId="77777777">
        <w:trPr>
          <w:trHeight w:val="360"/>
        </w:trPr>
        <w:tc>
          <w:tcPr>
            <w:tcW w:w="1980" w:type="dxa"/>
          </w:tcPr>
          <w:p w14:paraId="3EBC368B" w14:textId="77777777" w:rsidR="004137E9" w:rsidRDefault="000C5676">
            <w:r>
              <w:t>DEMPARTMENT SOCIAL WELFARE</w:t>
            </w:r>
          </w:p>
        </w:tc>
        <w:tc>
          <w:tcPr>
            <w:tcW w:w="1322" w:type="dxa"/>
          </w:tcPr>
          <w:p w14:paraId="55855720" w14:textId="77777777" w:rsidR="004137E9" w:rsidRDefault="000C5676">
            <w:r>
              <w:t>YES</w:t>
            </w:r>
          </w:p>
        </w:tc>
        <w:tc>
          <w:tcPr>
            <w:tcW w:w="1254" w:type="dxa"/>
          </w:tcPr>
          <w:p w14:paraId="776C3E4A" w14:textId="77777777" w:rsidR="004137E9" w:rsidRDefault="000C5676">
            <w:r>
              <w:t>YES</w:t>
            </w:r>
          </w:p>
        </w:tc>
        <w:tc>
          <w:tcPr>
            <w:tcW w:w="1402" w:type="dxa"/>
          </w:tcPr>
          <w:p w14:paraId="0E9E8AA8" w14:textId="77777777" w:rsidR="004137E9" w:rsidRDefault="000C5676">
            <w:r>
              <w:t>YES</w:t>
            </w:r>
          </w:p>
        </w:tc>
        <w:tc>
          <w:tcPr>
            <w:tcW w:w="1324" w:type="dxa"/>
          </w:tcPr>
          <w:p w14:paraId="733A068D" w14:textId="77777777" w:rsidR="004137E9" w:rsidRDefault="000C5676">
            <w:r>
              <w:t>YES</w:t>
            </w:r>
          </w:p>
        </w:tc>
        <w:tc>
          <w:tcPr>
            <w:tcW w:w="1329" w:type="dxa"/>
          </w:tcPr>
          <w:p w14:paraId="141A3FEB" w14:textId="77777777" w:rsidR="004137E9" w:rsidRDefault="000C5676">
            <w:r>
              <w:t>YES</w:t>
            </w:r>
          </w:p>
        </w:tc>
        <w:tc>
          <w:tcPr>
            <w:tcW w:w="1449" w:type="dxa"/>
          </w:tcPr>
          <w:p w14:paraId="4E12D50A" w14:textId="77777777" w:rsidR="004137E9" w:rsidRDefault="000C5676">
            <w:r>
              <w:t>YES</w:t>
            </w:r>
          </w:p>
        </w:tc>
      </w:tr>
      <w:tr w:rsidR="004137E9" w14:paraId="76055D45" w14:textId="77777777">
        <w:trPr>
          <w:trHeight w:val="300"/>
        </w:trPr>
        <w:tc>
          <w:tcPr>
            <w:tcW w:w="1980" w:type="dxa"/>
          </w:tcPr>
          <w:p w14:paraId="30E016C2" w14:textId="77777777" w:rsidR="004137E9" w:rsidRDefault="000C5676">
            <w:r>
              <w:t>BEAKANYAN</w:t>
            </w:r>
          </w:p>
        </w:tc>
        <w:tc>
          <w:tcPr>
            <w:tcW w:w="1322" w:type="dxa"/>
          </w:tcPr>
          <w:p w14:paraId="1FD5DC4E" w14:textId="77777777" w:rsidR="004137E9" w:rsidRDefault="000C5676">
            <w:r>
              <w:t>NO</w:t>
            </w:r>
          </w:p>
        </w:tc>
        <w:tc>
          <w:tcPr>
            <w:tcW w:w="1254" w:type="dxa"/>
          </w:tcPr>
          <w:p w14:paraId="6A716F47" w14:textId="77777777" w:rsidR="004137E9" w:rsidRDefault="000C5676">
            <w:r>
              <w:t>YES</w:t>
            </w:r>
          </w:p>
        </w:tc>
        <w:tc>
          <w:tcPr>
            <w:tcW w:w="1402" w:type="dxa"/>
          </w:tcPr>
          <w:p w14:paraId="1CC6F9EC" w14:textId="77777777" w:rsidR="004137E9" w:rsidRDefault="000C5676">
            <w:r>
              <w:t>NO</w:t>
            </w:r>
          </w:p>
        </w:tc>
        <w:tc>
          <w:tcPr>
            <w:tcW w:w="1324" w:type="dxa"/>
          </w:tcPr>
          <w:p w14:paraId="186E8145" w14:textId="77777777" w:rsidR="004137E9" w:rsidRDefault="000C5676">
            <w:r>
              <w:t>YES</w:t>
            </w:r>
          </w:p>
        </w:tc>
        <w:tc>
          <w:tcPr>
            <w:tcW w:w="1329" w:type="dxa"/>
          </w:tcPr>
          <w:p w14:paraId="6261DFD3" w14:textId="77777777" w:rsidR="004137E9" w:rsidRDefault="000C5676">
            <w:r>
              <w:t>YES</w:t>
            </w:r>
          </w:p>
        </w:tc>
        <w:tc>
          <w:tcPr>
            <w:tcW w:w="1449" w:type="dxa"/>
          </w:tcPr>
          <w:p w14:paraId="5FD47E7D" w14:textId="77777777" w:rsidR="004137E9" w:rsidRDefault="000C5676">
            <w:r>
              <w:t>NO</w:t>
            </w:r>
          </w:p>
        </w:tc>
      </w:tr>
      <w:tr w:rsidR="004137E9" w14:paraId="328B0451" w14:textId="77777777">
        <w:trPr>
          <w:trHeight w:val="280"/>
        </w:trPr>
        <w:tc>
          <w:tcPr>
            <w:tcW w:w="1980" w:type="dxa"/>
          </w:tcPr>
          <w:p w14:paraId="46D8146E" w14:textId="77777777" w:rsidR="004137E9" w:rsidRDefault="000C5676">
            <w:r>
              <w:t>ACTIVISTA</w:t>
            </w:r>
          </w:p>
        </w:tc>
        <w:tc>
          <w:tcPr>
            <w:tcW w:w="1322" w:type="dxa"/>
          </w:tcPr>
          <w:p w14:paraId="6A949D3F" w14:textId="77777777" w:rsidR="004137E9" w:rsidRDefault="000C5676">
            <w:r>
              <w:t>NO</w:t>
            </w:r>
          </w:p>
        </w:tc>
        <w:tc>
          <w:tcPr>
            <w:tcW w:w="1254" w:type="dxa"/>
          </w:tcPr>
          <w:p w14:paraId="62615932" w14:textId="77777777" w:rsidR="004137E9" w:rsidRDefault="000C5676">
            <w:r>
              <w:t>YES</w:t>
            </w:r>
          </w:p>
        </w:tc>
        <w:tc>
          <w:tcPr>
            <w:tcW w:w="1402" w:type="dxa"/>
          </w:tcPr>
          <w:p w14:paraId="4BA7AECD" w14:textId="77777777" w:rsidR="004137E9" w:rsidRDefault="000C5676">
            <w:r>
              <w:t>YES</w:t>
            </w:r>
          </w:p>
        </w:tc>
        <w:tc>
          <w:tcPr>
            <w:tcW w:w="1324" w:type="dxa"/>
          </w:tcPr>
          <w:p w14:paraId="7AE9CDEE" w14:textId="77777777" w:rsidR="004137E9" w:rsidRDefault="000C5676">
            <w:r>
              <w:t>NO</w:t>
            </w:r>
          </w:p>
        </w:tc>
        <w:tc>
          <w:tcPr>
            <w:tcW w:w="1329" w:type="dxa"/>
          </w:tcPr>
          <w:p w14:paraId="768E0D08" w14:textId="77777777" w:rsidR="004137E9" w:rsidRDefault="000C5676">
            <w:r>
              <w:t>YES</w:t>
            </w:r>
          </w:p>
        </w:tc>
        <w:tc>
          <w:tcPr>
            <w:tcW w:w="1449" w:type="dxa"/>
          </w:tcPr>
          <w:p w14:paraId="4296E990" w14:textId="77777777" w:rsidR="004137E9" w:rsidRDefault="000C5676">
            <w:r>
              <w:t>YES</w:t>
            </w:r>
          </w:p>
        </w:tc>
      </w:tr>
      <w:tr w:rsidR="004137E9" w14:paraId="26A1AAB9" w14:textId="77777777">
        <w:trPr>
          <w:trHeight w:val="300"/>
        </w:trPr>
        <w:tc>
          <w:tcPr>
            <w:tcW w:w="1980" w:type="dxa"/>
          </w:tcPr>
          <w:p w14:paraId="1A316A73" w14:textId="77777777" w:rsidR="004137E9" w:rsidRDefault="000C5676">
            <w:r>
              <w:t>TAFCE</w:t>
            </w:r>
          </w:p>
        </w:tc>
        <w:tc>
          <w:tcPr>
            <w:tcW w:w="1322" w:type="dxa"/>
          </w:tcPr>
          <w:p w14:paraId="74CD7B24" w14:textId="77777777" w:rsidR="004137E9" w:rsidRDefault="000C5676">
            <w:r>
              <w:t>NO</w:t>
            </w:r>
          </w:p>
        </w:tc>
        <w:tc>
          <w:tcPr>
            <w:tcW w:w="1254" w:type="dxa"/>
          </w:tcPr>
          <w:p w14:paraId="09FA0B38" w14:textId="77777777" w:rsidR="004137E9" w:rsidRDefault="000C5676">
            <w:r>
              <w:t>NO</w:t>
            </w:r>
          </w:p>
        </w:tc>
        <w:tc>
          <w:tcPr>
            <w:tcW w:w="1402" w:type="dxa"/>
          </w:tcPr>
          <w:p w14:paraId="588D0FA0" w14:textId="77777777" w:rsidR="004137E9" w:rsidRDefault="000C5676">
            <w:r>
              <w:t>NO</w:t>
            </w:r>
          </w:p>
        </w:tc>
        <w:tc>
          <w:tcPr>
            <w:tcW w:w="1324" w:type="dxa"/>
          </w:tcPr>
          <w:p w14:paraId="369D5461" w14:textId="77777777" w:rsidR="004137E9" w:rsidRDefault="000C5676">
            <w:r>
              <w:t>NO</w:t>
            </w:r>
          </w:p>
        </w:tc>
        <w:tc>
          <w:tcPr>
            <w:tcW w:w="1329" w:type="dxa"/>
          </w:tcPr>
          <w:p w14:paraId="4CBACC41" w14:textId="77777777" w:rsidR="004137E9" w:rsidRDefault="000C5676">
            <w:r>
              <w:t>NO</w:t>
            </w:r>
          </w:p>
        </w:tc>
        <w:tc>
          <w:tcPr>
            <w:tcW w:w="1449" w:type="dxa"/>
          </w:tcPr>
          <w:p w14:paraId="353AAA3D" w14:textId="77777777" w:rsidR="004137E9" w:rsidRDefault="000C5676">
            <w:r>
              <w:t>YES</w:t>
            </w:r>
          </w:p>
        </w:tc>
      </w:tr>
      <w:tr w:rsidR="004137E9" w14:paraId="6CB595D7" w14:textId="77777777">
        <w:trPr>
          <w:trHeight w:val="280"/>
        </w:trPr>
        <w:tc>
          <w:tcPr>
            <w:tcW w:w="1980" w:type="dxa"/>
          </w:tcPr>
          <w:p w14:paraId="231F3667" w14:textId="77777777" w:rsidR="004137E9" w:rsidRDefault="000C5676">
            <w:r>
              <w:t>GAYE NJORO SKILL DEVELOPMENT CENTRE</w:t>
            </w:r>
          </w:p>
        </w:tc>
        <w:tc>
          <w:tcPr>
            <w:tcW w:w="1322" w:type="dxa"/>
          </w:tcPr>
          <w:p w14:paraId="7F76D3EC" w14:textId="77777777" w:rsidR="004137E9" w:rsidRDefault="000C5676">
            <w:r>
              <w:t>NO</w:t>
            </w:r>
          </w:p>
        </w:tc>
        <w:tc>
          <w:tcPr>
            <w:tcW w:w="1254" w:type="dxa"/>
          </w:tcPr>
          <w:p w14:paraId="0CAD0205" w14:textId="77777777" w:rsidR="004137E9" w:rsidRDefault="000C5676">
            <w:r>
              <w:t>NO</w:t>
            </w:r>
          </w:p>
        </w:tc>
        <w:tc>
          <w:tcPr>
            <w:tcW w:w="1402" w:type="dxa"/>
          </w:tcPr>
          <w:p w14:paraId="643321E7" w14:textId="77777777" w:rsidR="004137E9" w:rsidRDefault="000C5676">
            <w:r>
              <w:t>NO</w:t>
            </w:r>
          </w:p>
        </w:tc>
        <w:tc>
          <w:tcPr>
            <w:tcW w:w="1324" w:type="dxa"/>
          </w:tcPr>
          <w:p w14:paraId="18A87B94" w14:textId="77777777" w:rsidR="004137E9" w:rsidRDefault="000C5676">
            <w:r>
              <w:t>NO</w:t>
            </w:r>
          </w:p>
        </w:tc>
        <w:tc>
          <w:tcPr>
            <w:tcW w:w="1329" w:type="dxa"/>
          </w:tcPr>
          <w:p w14:paraId="12999C62" w14:textId="77777777" w:rsidR="004137E9" w:rsidRDefault="000C5676">
            <w:r>
              <w:t>NO</w:t>
            </w:r>
          </w:p>
        </w:tc>
        <w:tc>
          <w:tcPr>
            <w:tcW w:w="1449" w:type="dxa"/>
          </w:tcPr>
          <w:p w14:paraId="2A11173F" w14:textId="77777777" w:rsidR="004137E9" w:rsidRDefault="000C5676">
            <w:r>
              <w:t>YES</w:t>
            </w:r>
          </w:p>
        </w:tc>
      </w:tr>
      <w:tr w:rsidR="004137E9" w14:paraId="004E71C7" w14:textId="77777777">
        <w:trPr>
          <w:trHeight w:val="300"/>
        </w:trPr>
        <w:tc>
          <w:tcPr>
            <w:tcW w:w="1980" w:type="dxa"/>
          </w:tcPr>
          <w:p w14:paraId="0D423DAA" w14:textId="77777777" w:rsidR="004137E9" w:rsidRDefault="000C5676">
            <w:r>
              <w:t>GIBERE KONKO</w:t>
            </w:r>
          </w:p>
        </w:tc>
        <w:tc>
          <w:tcPr>
            <w:tcW w:w="1322" w:type="dxa"/>
          </w:tcPr>
          <w:p w14:paraId="41444D3E" w14:textId="77777777" w:rsidR="004137E9" w:rsidRDefault="000C5676">
            <w:r>
              <w:t>NO</w:t>
            </w:r>
          </w:p>
        </w:tc>
        <w:tc>
          <w:tcPr>
            <w:tcW w:w="1254" w:type="dxa"/>
          </w:tcPr>
          <w:p w14:paraId="74541CFC" w14:textId="77777777" w:rsidR="004137E9" w:rsidRDefault="000C5676">
            <w:r>
              <w:t>NO</w:t>
            </w:r>
          </w:p>
        </w:tc>
        <w:tc>
          <w:tcPr>
            <w:tcW w:w="1402" w:type="dxa"/>
          </w:tcPr>
          <w:p w14:paraId="59E8EB1A" w14:textId="77777777" w:rsidR="004137E9" w:rsidRDefault="000C5676">
            <w:r>
              <w:t>YES</w:t>
            </w:r>
          </w:p>
        </w:tc>
        <w:tc>
          <w:tcPr>
            <w:tcW w:w="1324" w:type="dxa"/>
          </w:tcPr>
          <w:p w14:paraId="57903284" w14:textId="77777777" w:rsidR="004137E9" w:rsidRDefault="000C5676">
            <w:r>
              <w:t>NO</w:t>
            </w:r>
          </w:p>
        </w:tc>
        <w:tc>
          <w:tcPr>
            <w:tcW w:w="1329" w:type="dxa"/>
          </w:tcPr>
          <w:p w14:paraId="51EEC546" w14:textId="77777777" w:rsidR="004137E9" w:rsidRDefault="000C5676">
            <w:r>
              <w:t>NO</w:t>
            </w:r>
          </w:p>
        </w:tc>
        <w:tc>
          <w:tcPr>
            <w:tcW w:w="1449" w:type="dxa"/>
          </w:tcPr>
          <w:p w14:paraId="5012E7AB" w14:textId="77777777" w:rsidR="004137E9" w:rsidRDefault="000C5676">
            <w:r>
              <w:t>NO</w:t>
            </w:r>
          </w:p>
        </w:tc>
      </w:tr>
      <w:tr w:rsidR="004137E9" w14:paraId="3ACD809A" w14:textId="77777777">
        <w:trPr>
          <w:trHeight w:val="300"/>
        </w:trPr>
        <w:tc>
          <w:tcPr>
            <w:tcW w:w="1980" w:type="dxa"/>
          </w:tcPr>
          <w:p w14:paraId="5C6F8CEC" w14:textId="77777777" w:rsidR="004137E9" w:rsidRDefault="000C5676">
            <w:r>
              <w:t>JUST ACT</w:t>
            </w:r>
          </w:p>
        </w:tc>
        <w:tc>
          <w:tcPr>
            <w:tcW w:w="1322" w:type="dxa"/>
          </w:tcPr>
          <w:p w14:paraId="3E7E2B54" w14:textId="77777777" w:rsidR="004137E9" w:rsidRDefault="000C5676">
            <w:r>
              <w:t>NO</w:t>
            </w:r>
          </w:p>
        </w:tc>
        <w:tc>
          <w:tcPr>
            <w:tcW w:w="1254" w:type="dxa"/>
          </w:tcPr>
          <w:p w14:paraId="09510578" w14:textId="77777777" w:rsidR="004137E9" w:rsidRDefault="000C5676">
            <w:r>
              <w:t>NO</w:t>
            </w:r>
          </w:p>
        </w:tc>
        <w:tc>
          <w:tcPr>
            <w:tcW w:w="1402" w:type="dxa"/>
          </w:tcPr>
          <w:p w14:paraId="044B78CE" w14:textId="77777777" w:rsidR="004137E9" w:rsidRDefault="000C5676">
            <w:r>
              <w:t>NO</w:t>
            </w:r>
          </w:p>
        </w:tc>
        <w:tc>
          <w:tcPr>
            <w:tcW w:w="1324" w:type="dxa"/>
          </w:tcPr>
          <w:p w14:paraId="5E6630C1" w14:textId="77777777" w:rsidR="004137E9" w:rsidRDefault="000C5676">
            <w:r>
              <w:t>YES</w:t>
            </w:r>
          </w:p>
        </w:tc>
        <w:tc>
          <w:tcPr>
            <w:tcW w:w="1329" w:type="dxa"/>
          </w:tcPr>
          <w:p w14:paraId="1169459E" w14:textId="77777777" w:rsidR="004137E9" w:rsidRDefault="000C5676">
            <w:r>
              <w:t>NO</w:t>
            </w:r>
          </w:p>
        </w:tc>
        <w:tc>
          <w:tcPr>
            <w:tcW w:w="1449" w:type="dxa"/>
          </w:tcPr>
          <w:p w14:paraId="0EA06849" w14:textId="77777777" w:rsidR="004137E9" w:rsidRDefault="000C5676">
            <w:r>
              <w:t>NO</w:t>
            </w:r>
          </w:p>
        </w:tc>
      </w:tr>
      <w:tr w:rsidR="004137E9" w14:paraId="5B65529A" w14:textId="77777777">
        <w:trPr>
          <w:trHeight w:val="280"/>
        </w:trPr>
        <w:tc>
          <w:tcPr>
            <w:tcW w:w="1980" w:type="dxa"/>
          </w:tcPr>
          <w:p w14:paraId="78CB63BE" w14:textId="77777777" w:rsidR="004137E9" w:rsidRDefault="000C5676">
            <w:r>
              <w:t>BANSANG YOUTH DEVELOPMENT ASSOCIATION</w:t>
            </w:r>
          </w:p>
        </w:tc>
        <w:tc>
          <w:tcPr>
            <w:tcW w:w="1322" w:type="dxa"/>
          </w:tcPr>
          <w:p w14:paraId="2DBE5B06" w14:textId="77777777" w:rsidR="004137E9" w:rsidRDefault="000C5676">
            <w:r>
              <w:t>NO</w:t>
            </w:r>
          </w:p>
        </w:tc>
        <w:tc>
          <w:tcPr>
            <w:tcW w:w="1254" w:type="dxa"/>
          </w:tcPr>
          <w:p w14:paraId="7AB6B757" w14:textId="77777777" w:rsidR="004137E9" w:rsidRDefault="000C5676">
            <w:r>
              <w:t>NO</w:t>
            </w:r>
          </w:p>
        </w:tc>
        <w:tc>
          <w:tcPr>
            <w:tcW w:w="1402" w:type="dxa"/>
          </w:tcPr>
          <w:p w14:paraId="4EA46D5B" w14:textId="77777777" w:rsidR="004137E9" w:rsidRDefault="000C5676">
            <w:r>
              <w:t>NO</w:t>
            </w:r>
          </w:p>
        </w:tc>
        <w:tc>
          <w:tcPr>
            <w:tcW w:w="1324" w:type="dxa"/>
          </w:tcPr>
          <w:p w14:paraId="15041381" w14:textId="77777777" w:rsidR="004137E9" w:rsidRDefault="000C5676">
            <w:r>
              <w:t>YES</w:t>
            </w:r>
          </w:p>
        </w:tc>
        <w:tc>
          <w:tcPr>
            <w:tcW w:w="1329" w:type="dxa"/>
          </w:tcPr>
          <w:p w14:paraId="586CEE5D" w14:textId="77777777" w:rsidR="004137E9" w:rsidRDefault="000C5676">
            <w:r>
              <w:t>NO</w:t>
            </w:r>
          </w:p>
        </w:tc>
        <w:tc>
          <w:tcPr>
            <w:tcW w:w="1449" w:type="dxa"/>
          </w:tcPr>
          <w:p w14:paraId="66014FF5" w14:textId="77777777" w:rsidR="004137E9" w:rsidRDefault="000C5676">
            <w:r>
              <w:t>NO</w:t>
            </w:r>
          </w:p>
        </w:tc>
      </w:tr>
    </w:tbl>
    <w:p w14:paraId="591ECDAA" w14:textId="77777777" w:rsidR="004137E9" w:rsidRDefault="004137E9"/>
    <w:p w14:paraId="0DC4C5EE" w14:textId="77777777" w:rsidR="004137E9" w:rsidRDefault="004137E9"/>
    <w:p w14:paraId="50EA06C3" w14:textId="77777777" w:rsidR="004137E9" w:rsidRDefault="000C5676">
      <w:r>
        <w:t xml:space="preserve">   </w:t>
      </w:r>
    </w:p>
    <w:p w14:paraId="3D1255BC" w14:textId="77777777" w:rsidR="004137E9" w:rsidRDefault="000C5676">
      <w:r>
        <w:t xml:space="preserve"> </w:t>
      </w:r>
    </w:p>
    <w:p w14:paraId="036FE08C" w14:textId="77777777" w:rsidR="004137E9" w:rsidRDefault="000C5676">
      <w:pPr>
        <w:rPr>
          <w:b/>
        </w:rPr>
      </w:pPr>
      <w:r>
        <w:rPr>
          <w:b/>
        </w:rPr>
        <w:t xml:space="preserve"> </w:t>
      </w:r>
    </w:p>
    <w:p w14:paraId="28510D67" w14:textId="77777777" w:rsidR="009139CA" w:rsidRPr="00D17201" w:rsidRDefault="009139CA" w:rsidP="009139CA">
      <w:pPr>
        <w:tabs>
          <w:tab w:val="left" w:pos="1410"/>
        </w:tabs>
        <w:rPr>
          <w:rFonts w:asciiTheme="majorHAnsi" w:hAnsiTheme="majorHAnsi"/>
          <w:b/>
          <w:sz w:val="24"/>
          <w:szCs w:val="24"/>
        </w:rPr>
      </w:pPr>
      <w:r w:rsidRPr="00D17201">
        <w:rPr>
          <w:rFonts w:asciiTheme="majorHAnsi" w:hAnsiTheme="majorHAnsi"/>
          <w:b/>
          <w:sz w:val="24"/>
          <w:szCs w:val="24"/>
        </w:rPr>
        <w:t>Annex Two: List of Participants and Contact Details.</w:t>
      </w:r>
    </w:p>
    <w:p w14:paraId="487BFF8F" w14:textId="77777777" w:rsidR="009139CA" w:rsidRPr="00B67919" w:rsidRDefault="009139CA" w:rsidP="009139CA">
      <w:pPr>
        <w:rPr>
          <w:rFonts w:ascii="Georgia" w:hAnsi="Georgia"/>
        </w:rPr>
      </w:pPr>
    </w:p>
    <w:p w14:paraId="5807F44E"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lastRenderedPageBreak/>
        <w:t>Isatou Bah</w:t>
      </w:r>
    </w:p>
    <w:p w14:paraId="443428A1"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Yankuba</w:t>
      </w:r>
      <w:proofErr w:type="spellEnd"/>
      <w:r w:rsidRPr="00D17201">
        <w:rPr>
          <w:rFonts w:asciiTheme="majorHAnsi" w:hAnsiTheme="majorHAnsi"/>
        </w:rPr>
        <w:t xml:space="preserve"> Darboe</w:t>
      </w:r>
    </w:p>
    <w:p w14:paraId="20078F98"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Binta M L Ceesay</w:t>
      </w:r>
    </w:p>
    <w:p w14:paraId="5D1C6B4C"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 xml:space="preserve">Fatou </w:t>
      </w:r>
      <w:proofErr w:type="spellStart"/>
      <w:r w:rsidRPr="00D17201">
        <w:rPr>
          <w:rFonts w:asciiTheme="majorHAnsi" w:hAnsiTheme="majorHAnsi"/>
        </w:rPr>
        <w:t>Sabally</w:t>
      </w:r>
      <w:proofErr w:type="spellEnd"/>
    </w:p>
    <w:p w14:paraId="264D1B7A"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Fatou B S Badjie</w:t>
      </w:r>
    </w:p>
    <w:p w14:paraId="7723DB21"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 xml:space="preserve">Abdoulie </w:t>
      </w:r>
      <w:proofErr w:type="spellStart"/>
      <w:r w:rsidRPr="00D17201">
        <w:rPr>
          <w:rFonts w:asciiTheme="majorHAnsi" w:hAnsiTheme="majorHAnsi"/>
        </w:rPr>
        <w:t>Taal</w:t>
      </w:r>
      <w:proofErr w:type="spellEnd"/>
    </w:p>
    <w:p w14:paraId="359A6997"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Binta Njie</w:t>
      </w:r>
    </w:p>
    <w:p w14:paraId="7FD18F35"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Babucarr</w:t>
      </w:r>
      <w:proofErr w:type="spellEnd"/>
      <w:r w:rsidRPr="00D17201">
        <w:rPr>
          <w:rFonts w:asciiTheme="majorHAnsi" w:hAnsiTheme="majorHAnsi"/>
        </w:rPr>
        <w:t xml:space="preserve"> </w:t>
      </w:r>
      <w:proofErr w:type="spellStart"/>
      <w:r w:rsidRPr="00D17201">
        <w:rPr>
          <w:rFonts w:asciiTheme="majorHAnsi" w:hAnsiTheme="majorHAnsi"/>
        </w:rPr>
        <w:t>Sanneh</w:t>
      </w:r>
      <w:proofErr w:type="spellEnd"/>
    </w:p>
    <w:p w14:paraId="256FDDCA"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Mamud</w:t>
      </w:r>
      <w:proofErr w:type="spellEnd"/>
      <w:r w:rsidRPr="00D17201">
        <w:rPr>
          <w:rFonts w:asciiTheme="majorHAnsi" w:hAnsiTheme="majorHAnsi"/>
        </w:rPr>
        <w:t xml:space="preserve"> Ceesay</w:t>
      </w:r>
    </w:p>
    <w:p w14:paraId="4F9C59D6"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Buba</w:t>
      </w:r>
      <w:proofErr w:type="spellEnd"/>
      <w:r w:rsidRPr="00D17201">
        <w:rPr>
          <w:rFonts w:asciiTheme="majorHAnsi" w:hAnsiTheme="majorHAnsi"/>
        </w:rPr>
        <w:t xml:space="preserve"> </w:t>
      </w:r>
      <w:proofErr w:type="spellStart"/>
      <w:r w:rsidRPr="00D17201">
        <w:rPr>
          <w:rFonts w:asciiTheme="majorHAnsi" w:hAnsiTheme="majorHAnsi"/>
        </w:rPr>
        <w:t>Jadama</w:t>
      </w:r>
      <w:proofErr w:type="spellEnd"/>
    </w:p>
    <w:p w14:paraId="3C2F3D36"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Bakary</w:t>
      </w:r>
      <w:proofErr w:type="spellEnd"/>
      <w:r w:rsidRPr="00D17201">
        <w:rPr>
          <w:rFonts w:asciiTheme="majorHAnsi" w:hAnsiTheme="majorHAnsi"/>
        </w:rPr>
        <w:t xml:space="preserve"> Gassama</w:t>
      </w:r>
    </w:p>
    <w:p w14:paraId="7B4C0B9E"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Bubacarr</w:t>
      </w:r>
      <w:proofErr w:type="spellEnd"/>
      <w:r w:rsidRPr="00D17201">
        <w:rPr>
          <w:rFonts w:asciiTheme="majorHAnsi" w:hAnsiTheme="majorHAnsi"/>
        </w:rPr>
        <w:t xml:space="preserve"> </w:t>
      </w:r>
      <w:proofErr w:type="spellStart"/>
      <w:r w:rsidRPr="00D17201">
        <w:rPr>
          <w:rFonts w:asciiTheme="majorHAnsi" w:hAnsiTheme="majorHAnsi"/>
        </w:rPr>
        <w:t>Jallow</w:t>
      </w:r>
      <w:proofErr w:type="spellEnd"/>
      <w:r w:rsidRPr="00D17201">
        <w:rPr>
          <w:rFonts w:asciiTheme="majorHAnsi" w:hAnsiTheme="majorHAnsi"/>
        </w:rPr>
        <w:t xml:space="preserve"> </w:t>
      </w:r>
    </w:p>
    <w:p w14:paraId="2F66A5C9"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Salla</w:t>
      </w:r>
      <w:proofErr w:type="spellEnd"/>
      <w:r w:rsidRPr="00D17201">
        <w:rPr>
          <w:rFonts w:asciiTheme="majorHAnsi" w:hAnsiTheme="majorHAnsi"/>
        </w:rPr>
        <w:t xml:space="preserve"> </w:t>
      </w:r>
      <w:proofErr w:type="spellStart"/>
      <w:r w:rsidRPr="00D17201">
        <w:rPr>
          <w:rFonts w:asciiTheme="majorHAnsi" w:hAnsiTheme="majorHAnsi"/>
        </w:rPr>
        <w:t>Ndimballan</w:t>
      </w:r>
      <w:proofErr w:type="spellEnd"/>
    </w:p>
    <w:p w14:paraId="0FF2CD64"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Yusupha</w:t>
      </w:r>
      <w:proofErr w:type="spellEnd"/>
      <w:r w:rsidRPr="00D17201">
        <w:rPr>
          <w:rFonts w:asciiTheme="majorHAnsi" w:hAnsiTheme="majorHAnsi"/>
        </w:rPr>
        <w:t xml:space="preserve"> </w:t>
      </w:r>
      <w:proofErr w:type="spellStart"/>
      <w:r w:rsidRPr="00D17201">
        <w:rPr>
          <w:rFonts w:asciiTheme="majorHAnsi" w:hAnsiTheme="majorHAnsi"/>
        </w:rPr>
        <w:t>Bojang</w:t>
      </w:r>
      <w:proofErr w:type="spellEnd"/>
    </w:p>
    <w:p w14:paraId="70BE1FBC"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Momodou</w:t>
      </w:r>
      <w:proofErr w:type="spellEnd"/>
      <w:r w:rsidRPr="00D17201">
        <w:rPr>
          <w:rFonts w:asciiTheme="majorHAnsi" w:hAnsiTheme="majorHAnsi"/>
        </w:rPr>
        <w:t xml:space="preserve"> M Sarr</w:t>
      </w:r>
    </w:p>
    <w:p w14:paraId="48D46828"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Hatab</w:t>
      </w:r>
      <w:proofErr w:type="spellEnd"/>
      <w:r w:rsidRPr="00D17201">
        <w:rPr>
          <w:rFonts w:asciiTheme="majorHAnsi" w:hAnsiTheme="majorHAnsi"/>
        </w:rPr>
        <w:t xml:space="preserve"> </w:t>
      </w:r>
      <w:proofErr w:type="spellStart"/>
      <w:r w:rsidRPr="00D17201">
        <w:rPr>
          <w:rFonts w:asciiTheme="majorHAnsi" w:hAnsiTheme="majorHAnsi"/>
        </w:rPr>
        <w:t>Sanneh</w:t>
      </w:r>
      <w:proofErr w:type="spellEnd"/>
    </w:p>
    <w:p w14:paraId="17AC9FEC"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 xml:space="preserve">Musa </w:t>
      </w:r>
      <w:proofErr w:type="spellStart"/>
      <w:r w:rsidRPr="00D17201">
        <w:rPr>
          <w:rFonts w:asciiTheme="majorHAnsi" w:hAnsiTheme="majorHAnsi"/>
        </w:rPr>
        <w:t>Foon</w:t>
      </w:r>
      <w:proofErr w:type="spellEnd"/>
    </w:p>
    <w:p w14:paraId="547FEEF5"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 xml:space="preserve">Kaddy </w:t>
      </w:r>
      <w:proofErr w:type="spellStart"/>
      <w:r w:rsidRPr="00D17201">
        <w:rPr>
          <w:rFonts w:asciiTheme="majorHAnsi" w:hAnsiTheme="majorHAnsi"/>
        </w:rPr>
        <w:t>Sanneh</w:t>
      </w:r>
      <w:proofErr w:type="spellEnd"/>
    </w:p>
    <w:p w14:paraId="4AFF1F1F"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Sariba</w:t>
      </w:r>
      <w:proofErr w:type="spellEnd"/>
      <w:r w:rsidRPr="00D17201">
        <w:rPr>
          <w:rFonts w:asciiTheme="majorHAnsi" w:hAnsiTheme="majorHAnsi"/>
        </w:rPr>
        <w:t xml:space="preserve"> Badjie</w:t>
      </w:r>
    </w:p>
    <w:p w14:paraId="3859B43D"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 xml:space="preserve">Isatou </w:t>
      </w:r>
      <w:proofErr w:type="spellStart"/>
      <w:r w:rsidRPr="00D17201">
        <w:rPr>
          <w:rFonts w:asciiTheme="majorHAnsi" w:hAnsiTheme="majorHAnsi"/>
        </w:rPr>
        <w:t>Jallow</w:t>
      </w:r>
      <w:proofErr w:type="spellEnd"/>
    </w:p>
    <w:p w14:paraId="6464690A"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 xml:space="preserve">Ebrima </w:t>
      </w:r>
      <w:proofErr w:type="spellStart"/>
      <w:r w:rsidRPr="00D17201">
        <w:rPr>
          <w:rFonts w:asciiTheme="majorHAnsi" w:hAnsiTheme="majorHAnsi"/>
        </w:rPr>
        <w:t>Saidykhan</w:t>
      </w:r>
      <w:proofErr w:type="spellEnd"/>
    </w:p>
    <w:p w14:paraId="7B1E9F83" w14:textId="77777777" w:rsidR="009139CA" w:rsidRPr="00D17201" w:rsidRDefault="009139CA" w:rsidP="009139CA">
      <w:pPr>
        <w:pStyle w:val="ListParagraph"/>
        <w:numPr>
          <w:ilvl w:val="0"/>
          <w:numId w:val="2"/>
        </w:numPr>
        <w:rPr>
          <w:rFonts w:asciiTheme="majorHAnsi" w:hAnsiTheme="majorHAnsi"/>
        </w:rPr>
      </w:pPr>
      <w:proofErr w:type="spellStart"/>
      <w:r w:rsidRPr="00D17201">
        <w:rPr>
          <w:rFonts w:asciiTheme="majorHAnsi" w:hAnsiTheme="majorHAnsi"/>
        </w:rPr>
        <w:t>Maimuna</w:t>
      </w:r>
      <w:proofErr w:type="spellEnd"/>
      <w:r w:rsidRPr="00D17201">
        <w:rPr>
          <w:rFonts w:asciiTheme="majorHAnsi" w:hAnsiTheme="majorHAnsi"/>
        </w:rPr>
        <w:t xml:space="preserve"> </w:t>
      </w:r>
      <w:proofErr w:type="spellStart"/>
      <w:r w:rsidRPr="00D17201">
        <w:rPr>
          <w:rFonts w:asciiTheme="majorHAnsi" w:hAnsiTheme="majorHAnsi"/>
        </w:rPr>
        <w:t>Bandeh</w:t>
      </w:r>
      <w:proofErr w:type="spellEnd"/>
    </w:p>
    <w:p w14:paraId="60DA6098"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Mamadou A H Bah</w:t>
      </w:r>
    </w:p>
    <w:p w14:paraId="34B898BC"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Mohammed Dibbasey</w:t>
      </w:r>
      <w:r w:rsidRPr="00D17201">
        <w:rPr>
          <w:rFonts w:asciiTheme="majorHAnsi" w:hAnsiTheme="majorHAnsi"/>
        </w:rPr>
        <w:tab/>
        <w:t xml:space="preserve"> </w:t>
      </w:r>
    </w:p>
    <w:p w14:paraId="28C84541"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Marie Jeng</w:t>
      </w:r>
      <w:r w:rsidRPr="00D17201">
        <w:rPr>
          <w:rFonts w:asciiTheme="majorHAnsi" w:hAnsiTheme="majorHAnsi"/>
        </w:rPr>
        <w:tab/>
        <w:t xml:space="preserve"> </w:t>
      </w:r>
    </w:p>
    <w:p w14:paraId="2615AA1A"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Awa Gai</w:t>
      </w:r>
      <w:r w:rsidRPr="00D17201">
        <w:rPr>
          <w:rFonts w:asciiTheme="majorHAnsi" w:hAnsiTheme="majorHAnsi"/>
        </w:rPr>
        <w:tab/>
        <w:t xml:space="preserve"> </w:t>
      </w:r>
    </w:p>
    <w:p w14:paraId="282B78F8"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Fatoumata J. Newlands</w:t>
      </w:r>
      <w:r w:rsidRPr="00D17201">
        <w:rPr>
          <w:rFonts w:asciiTheme="majorHAnsi" w:hAnsiTheme="majorHAnsi"/>
        </w:rPr>
        <w:tab/>
        <w:t xml:space="preserve"> </w:t>
      </w:r>
    </w:p>
    <w:p w14:paraId="26CC8D8C"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Mass Laye</w:t>
      </w:r>
      <w:r w:rsidRPr="00D17201">
        <w:rPr>
          <w:rFonts w:asciiTheme="majorHAnsi" w:hAnsiTheme="majorHAnsi"/>
        </w:rPr>
        <w:tab/>
        <w:t xml:space="preserve"> </w:t>
      </w:r>
    </w:p>
    <w:p w14:paraId="105F0A54"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Mam Lisa Camara</w:t>
      </w:r>
      <w:r w:rsidRPr="00D17201">
        <w:rPr>
          <w:rFonts w:asciiTheme="majorHAnsi" w:hAnsiTheme="majorHAnsi"/>
        </w:rPr>
        <w:tab/>
        <w:t xml:space="preserve"> </w:t>
      </w:r>
    </w:p>
    <w:p w14:paraId="291C0385"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Sait Matty Jaw</w:t>
      </w:r>
      <w:r w:rsidRPr="00D17201">
        <w:rPr>
          <w:rFonts w:asciiTheme="majorHAnsi" w:hAnsiTheme="majorHAnsi"/>
        </w:rPr>
        <w:tab/>
        <w:t xml:space="preserve"> </w:t>
      </w:r>
    </w:p>
    <w:p w14:paraId="32BFD857"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 xml:space="preserve">Isatou </w:t>
      </w:r>
      <w:proofErr w:type="spellStart"/>
      <w:r w:rsidRPr="00D17201">
        <w:rPr>
          <w:rFonts w:asciiTheme="majorHAnsi" w:hAnsiTheme="majorHAnsi"/>
        </w:rPr>
        <w:t>Suwareh</w:t>
      </w:r>
      <w:proofErr w:type="spellEnd"/>
      <w:r w:rsidRPr="00D17201">
        <w:rPr>
          <w:rFonts w:asciiTheme="majorHAnsi" w:hAnsiTheme="majorHAnsi"/>
        </w:rPr>
        <w:tab/>
        <w:t xml:space="preserve"> </w:t>
      </w:r>
    </w:p>
    <w:p w14:paraId="04DB3EFA" w14:textId="77777777" w:rsidR="009139CA" w:rsidRPr="00D17201" w:rsidRDefault="009139CA" w:rsidP="009139CA">
      <w:pPr>
        <w:pStyle w:val="ListParagraph"/>
        <w:numPr>
          <w:ilvl w:val="0"/>
          <w:numId w:val="2"/>
        </w:numPr>
        <w:rPr>
          <w:rFonts w:asciiTheme="majorHAnsi" w:hAnsiTheme="majorHAnsi"/>
        </w:rPr>
      </w:pPr>
      <w:r w:rsidRPr="00D17201">
        <w:rPr>
          <w:rFonts w:asciiTheme="majorHAnsi" w:hAnsiTheme="majorHAnsi"/>
        </w:rPr>
        <w:t>Tida Njie</w:t>
      </w:r>
      <w:r w:rsidRPr="00D17201">
        <w:rPr>
          <w:rFonts w:asciiTheme="majorHAnsi" w:hAnsiTheme="majorHAnsi"/>
        </w:rPr>
        <w:tab/>
        <w:t xml:space="preserve"> </w:t>
      </w:r>
    </w:p>
    <w:p w14:paraId="760606C4" w14:textId="77777777" w:rsidR="004137E9" w:rsidRPr="00D17201" w:rsidRDefault="004137E9">
      <w:pPr>
        <w:rPr>
          <w:rFonts w:asciiTheme="majorHAnsi" w:hAnsiTheme="majorHAnsi"/>
          <w:b/>
        </w:rPr>
      </w:pPr>
    </w:p>
    <w:p w14:paraId="1AE64D5A" w14:textId="116036EF" w:rsidR="004137E9" w:rsidRDefault="000C5676" w:rsidP="008A0BAE">
      <w:pPr>
        <w:tabs>
          <w:tab w:val="left" w:pos="1410"/>
        </w:tabs>
      </w:pPr>
      <w:r>
        <w:tab/>
      </w:r>
    </w:p>
    <w:sectPr w:rsidR="004137E9" w:rsidSect="008A0BAE">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BAD01" w14:textId="77777777" w:rsidR="00A23EA5" w:rsidRDefault="00A23EA5">
      <w:pPr>
        <w:spacing w:after="0" w:line="240" w:lineRule="auto"/>
      </w:pPr>
      <w:r>
        <w:separator/>
      </w:r>
    </w:p>
  </w:endnote>
  <w:endnote w:type="continuationSeparator" w:id="0">
    <w:p w14:paraId="770D0C00" w14:textId="77777777" w:rsidR="00A23EA5" w:rsidRDefault="00A23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AF1BC" w14:textId="77777777" w:rsidR="004137E9" w:rsidRDefault="000C5676">
    <w:pPr>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DD4B11">
      <w:rPr>
        <w:noProof/>
        <w:color w:val="000000"/>
      </w:rPr>
      <w:t>1</w:t>
    </w:r>
    <w:r>
      <w:rPr>
        <w:color w:val="000000"/>
      </w:rPr>
      <w:fldChar w:fldCharType="end"/>
    </w:r>
  </w:p>
  <w:p w14:paraId="3EA869B3" w14:textId="77777777" w:rsidR="004137E9" w:rsidRDefault="004137E9">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034426" w14:textId="77777777" w:rsidR="00A23EA5" w:rsidRDefault="00A23EA5">
      <w:pPr>
        <w:spacing w:after="0" w:line="240" w:lineRule="auto"/>
      </w:pPr>
      <w:r>
        <w:separator/>
      </w:r>
    </w:p>
  </w:footnote>
  <w:footnote w:type="continuationSeparator" w:id="0">
    <w:p w14:paraId="15E6050C" w14:textId="77777777" w:rsidR="00A23EA5" w:rsidRDefault="00A23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A555" w14:textId="24FE8FE7" w:rsidR="004137E9" w:rsidRDefault="000C5676">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color w:val="000000"/>
      </w:rPr>
      <w:drawing>
        <wp:inline distT="0" distB="0" distL="0" distR="0" wp14:anchorId="0FDDAB74" wp14:editId="460744A7">
          <wp:extent cx="1826477" cy="61407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826477" cy="614075"/>
                  </a:xfrm>
                  <a:prstGeom prst="rect">
                    <a:avLst/>
                  </a:prstGeom>
                  <a:ln/>
                </pic:spPr>
              </pic:pic>
            </a:graphicData>
          </a:graphic>
        </wp:inline>
      </w:drawing>
    </w:r>
    <w:r>
      <w:rPr>
        <w:color w:val="000000"/>
      </w:rPr>
      <w:tab/>
    </w:r>
    <w:r>
      <w:rPr>
        <w:noProof/>
        <w:color w:val="000000"/>
      </w:rPr>
      <w:drawing>
        <wp:inline distT="0" distB="0" distL="0" distR="0" wp14:anchorId="1FE18766" wp14:editId="2A140788">
          <wp:extent cx="19050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05000" cy="609600"/>
                  </a:xfrm>
                  <a:prstGeom prst="rect">
                    <a:avLst/>
                  </a:prstGeom>
                  <a:ln/>
                </pic:spPr>
              </pic:pic>
            </a:graphicData>
          </a:graphic>
        </wp:inline>
      </w:drawing>
    </w:r>
    <w:r w:rsidR="00F31610">
      <w:rPr>
        <w:noProof/>
      </w:rPr>
      <w:drawing>
        <wp:inline distT="0" distB="0" distL="0" distR="0" wp14:anchorId="54E3448B" wp14:editId="648EC6AA">
          <wp:extent cx="1743075" cy="6953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3075" cy="695325"/>
                  </a:xfrm>
                  <a:prstGeom prst="rect">
                    <a:avLst/>
                  </a:prstGeom>
                  <a:noFill/>
                  <a:ln>
                    <a:noFill/>
                  </a:ln>
                </pic:spPr>
              </pic:pic>
            </a:graphicData>
          </a:graphic>
        </wp:inline>
      </w:drawing>
    </w:r>
  </w:p>
  <w:p w14:paraId="5FCF6998" w14:textId="77777777" w:rsidR="004137E9" w:rsidRDefault="000C5676">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p>
  <w:p w14:paraId="3312E381" w14:textId="77777777" w:rsidR="004137E9" w:rsidRDefault="004137E9">
    <w:pPr>
      <w:pBdr>
        <w:top w:val="nil"/>
        <w:left w:val="nil"/>
        <w:bottom w:val="nil"/>
        <w:right w:val="nil"/>
        <w:between w:val="nil"/>
      </w:pBdr>
      <w:tabs>
        <w:tab w:val="left" w:pos="1805"/>
      </w:tabs>
      <w:spacing w:after="0" w:line="240" w:lineRule="auto"/>
      <w:rPr>
        <w:color w:val="000000"/>
      </w:rPr>
    </w:pPr>
  </w:p>
  <w:p w14:paraId="76AEAC4B" w14:textId="77777777" w:rsidR="004137E9" w:rsidRDefault="004137E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67857"/>
    <w:multiLevelType w:val="hybridMultilevel"/>
    <w:tmpl w:val="21CE51F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494E64"/>
    <w:multiLevelType w:val="multilevel"/>
    <w:tmpl w:val="0FEADE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E9"/>
    <w:rsid w:val="000C5676"/>
    <w:rsid w:val="004137E9"/>
    <w:rsid w:val="008A0BAE"/>
    <w:rsid w:val="009139CA"/>
    <w:rsid w:val="00A23EA5"/>
    <w:rsid w:val="00D17201"/>
    <w:rsid w:val="00DD4B11"/>
    <w:rsid w:val="00EE6707"/>
    <w:rsid w:val="00F3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B62CBA"/>
  <w15:docId w15:val="{CF5C7A4B-6A0F-480F-9BEF-A7CFFC3A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9139CA"/>
    <w:pPr>
      <w:pBdr>
        <w:top w:val="nil"/>
        <w:left w:val="nil"/>
        <w:bottom w:val="nil"/>
        <w:right w:val="nil"/>
        <w:between w:val="nil"/>
      </w:pBdr>
      <w:ind w:left="720"/>
      <w:contextualSpacing/>
    </w:pPr>
    <w:rPr>
      <w:color w:val="000000"/>
    </w:rPr>
  </w:style>
  <w:style w:type="paragraph" w:styleId="Header">
    <w:name w:val="header"/>
    <w:basedOn w:val="Normal"/>
    <w:link w:val="HeaderChar"/>
    <w:uiPriority w:val="99"/>
    <w:unhideWhenUsed/>
    <w:rsid w:val="00F31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610"/>
  </w:style>
  <w:style w:type="paragraph" w:styleId="Footer">
    <w:name w:val="footer"/>
    <w:basedOn w:val="Normal"/>
    <w:link w:val="FooterChar"/>
    <w:uiPriority w:val="99"/>
    <w:unhideWhenUsed/>
    <w:rsid w:val="00F31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2F099B-297B-449E-957B-80098FC5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SafeHandsForGirls</cp:lastModifiedBy>
  <cp:revision>5</cp:revision>
  <dcterms:created xsi:type="dcterms:W3CDTF">2019-10-08T13:44:00Z</dcterms:created>
  <dcterms:modified xsi:type="dcterms:W3CDTF">2019-10-14T12:41:00Z</dcterms:modified>
</cp:coreProperties>
</file>